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彭水苗族土家族自治县</w:t>
      </w:r>
      <w:r>
        <w:rPr>
          <w:rFonts w:hint="eastAsia" w:ascii="方正小标宋_GBK" w:hAnsi="华文中宋" w:eastAsia="方正小标宋_GBK" w:cs="华文中宋"/>
          <w:sz w:val="44"/>
          <w:szCs w:val="44"/>
          <w:lang w:eastAsia="zh-CN"/>
        </w:rPr>
        <w:t>教师进修学校</w:t>
      </w:r>
    </w:p>
    <w:p>
      <w:pPr>
        <w:spacing w:line="550" w:lineRule="exact"/>
        <w:jc w:val="center"/>
        <w:rPr>
          <w:rFonts w:hint="eastAsia" w:ascii="方正黑体_GBK" w:hAnsi="黑体" w:eastAsia="方正黑体_GBK" w:cs="仿宋_GB2312"/>
          <w:sz w:val="32"/>
        </w:rPr>
      </w:pPr>
      <w:r>
        <w:rPr>
          <w:rFonts w:hint="eastAsia" w:ascii="方正小标宋_GBK" w:hAnsi="华文中宋" w:eastAsia="方正小标宋_GBK" w:cs="华文中宋"/>
          <w:sz w:val="44"/>
          <w:szCs w:val="44"/>
        </w:rPr>
        <w:t>2025年部门预算情况说明</w:t>
      </w:r>
    </w:p>
    <w:p>
      <w:pPr>
        <w:spacing w:line="550" w:lineRule="exact"/>
        <w:ind w:firstLine="640" w:firstLineChars="200"/>
        <w:rPr>
          <w:rFonts w:hint="eastAsia" w:ascii="方正黑体_GBK" w:hAnsi="黑体" w:eastAsia="方正黑体_GBK" w:cs="仿宋_GB2312"/>
          <w:sz w:val="32"/>
        </w:rPr>
      </w:pP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55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50" w:lineRule="exact"/>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部门现行的职能职责</w:t>
      </w:r>
      <w:r>
        <w:rPr>
          <w:rFonts w:hint="eastAsia" w:ascii="方正仿宋_GBK" w:hAnsi="仿宋_GB2312" w:eastAsia="方正仿宋_GBK" w:cs="仿宋_GB2312"/>
          <w:sz w:val="32"/>
          <w:lang w:eastAsia="zh-CN"/>
        </w:rPr>
        <w:t>主要承担基础教育干部、老师的继续教育和广播电视大学大中专成人学历教育及相关服务；承担本县中小学、幼儿教育、职业教育的业务管理、调研、指导与服务。具有县城中小学干部老师继续教育培训中心、中小学教育教学科研指导中心、中小学教育教学质量评价中心、成人大中专学历培训中心等职能。</w:t>
      </w:r>
    </w:p>
    <w:p>
      <w:pPr>
        <w:spacing w:line="55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pStyle w:val="6"/>
        <w:tabs>
          <w:tab w:val="center" w:pos="4153"/>
          <w:tab w:val="left" w:pos="7275"/>
        </w:tabs>
        <w:spacing w:line="550" w:lineRule="exact"/>
        <w:ind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lang w:eastAsia="zh-CN"/>
        </w:rPr>
        <w:t>彭水苗族土家族自治县教师进修学校</w:t>
      </w:r>
      <w:r>
        <w:rPr>
          <w:rFonts w:hint="eastAsia" w:ascii="方正仿宋_GBK" w:hAnsi="仿宋_GB2312" w:eastAsia="方正仿宋_GBK" w:cs="仿宋_GB2312"/>
          <w:sz w:val="32"/>
        </w:rPr>
        <w:t xml:space="preserve">内设 </w:t>
      </w:r>
      <w:r>
        <w:rPr>
          <w:rFonts w:hint="eastAsia" w:ascii="方正仿宋_GBK" w:hAnsi="仿宋_GB2312" w:eastAsia="方正仿宋_GBK" w:cs="仿宋_GB2312"/>
          <w:sz w:val="32"/>
          <w:lang w:val="en-US" w:eastAsia="zh-CN"/>
        </w:rPr>
        <w:t>6</w:t>
      </w:r>
      <w:r>
        <w:rPr>
          <w:rFonts w:hint="eastAsia" w:ascii="方正仿宋_GBK" w:hAnsi="仿宋_GB2312" w:eastAsia="方正仿宋_GBK" w:cs="仿宋_GB2312"/>
          <w:sz w:val="32"/>
        </w:rPr>
        <w:t xml:space="preserve"> 个</w:t>
      </w:r>
      <w:r>
        <w:rPr>
          <w:rFonts w:ascii="方正仿宋_GBK" w:hAnsi="仿宋_GB2312" w:eastAsia="方正仿宋_GBK" w:cs="仿宋_GB2312"/>
          <w:sz w:val="32"/>
        </w:rPr>
        <w:t>机构</w:t>
      </w:r>
      <w:r>
        <w:rPr>
          <w:rFonts w:hint="eastAsia" w:ascii="方正仿宋_GBK" w:hAnsi="仿宋_GB2312" w:eastAsia="方正仿宋_GBK" w:cs="仿宋_GB2312"/>
          <w:sz w:val="32"/>
        </w:rPr>
        <w:t>（科</w:t>
      </w:r>
      <w:r>
        <w:rPr>
          <w:rFonts w:ascii="方正仿宋_GBK" w:hAnsi="仿宋_GB2312" w:eastAsia="方正仿宋_GBK" w:cs="仿宋_GB2312"/>
          <w:sz w:val="32"/>
        </w:rPr>
        <w:t>室</w:t>
      </w:r>
      <w:r>
        <w:rPr>
          <w:rFonts w:hint="eastAsia" w:ascii="方正仿宋_GBK" w:hAnsi="仿宋_GB2312" w:eastAsia="方正仿宋_GBK" w:cs="仿宋_GB2312"/>
          <w:sz w:val="32"/>
        </w:rPr>
        <w:t>），分别是</w:t>
      </w:r>
      <w:r>
        <w:rPr>
          <w:rFonts w:hint="eastAsia" w:ascii="方正仿宋_GBK" w:hAnsi="仿宋_GB2312" w:eastAsia="方正仿宋_GBK" w:cs="仿宋_GB2312"/>
          <w:sz w:val="32"/>
          <w:lang w:eastAsia="zh-CN"/>
        </w:rPr>
        <w:t>中学部、小学部、科研部、培训部、电大部和行政办公室。</w:t>
      </w:r>
    </w:p>
    <w:p>
      <w:pPr>
        <w:spacing w:line="55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二、单位收支总体情况</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（一）收入预算：</w:t>
      </w:r>
      <w:r>
        <w:rPr>
          <w:rFonts w:hint="eastAsia" w:ascii="方正仿宋_GBK" w:hAnsi="仿宋_GB2312" w:eastAsia="方正仿宋_GBK" w:cs="仿宋_GB2312"/>
          <w:sz w:val="32"/>
        </w:rPr>
        <w:t>2025</w:t>
      </w:r>
      <w:r>
        <w:rPr>
          <w:rFonts w:hint="eastAsia" w:ascii="方正仿宋_GBK" w:hAnsi="仿宋_GB2312" w:eastAsia="方正仿宋_GBK" w:cs="仿宋_GB2312"/>
          <w:sz w:val="32"/>
          <w:lang w:eastAsia="zh-CN"/>
        </w:rPr>
        <w:t>年</w:t>
      </w:r>
      <w:bookmarkStart w:id="0" w:name="_GoBack"/>
      <w:bookmarkEnd w:id="0"/>
      <w:r>
        <w:rPr>
          <w:rFonts w:hint="eastAsia" w:ascii="方正仿宋_GBK" w:hAnsi="仿宋_GB2312" w:eastAsia="方正仿宋_GBK" w:cs="仿宋_GB2312"/>
          <w:sz w:val="32"/>
        </w:rPr>
        <w:t>初预算数</w:t>
      </w:r>
      <w:r>
        <w:rPr>
          <w:rFonts w:hint="eastAsia" w:ascii="方正仿宋_GBK" w:hAnsi="仿宋_GB2312" w:eastAsia="方正仿宋_GBK" w:cs="仿宋_GB2312"/>
          <w:sz w:val="32"/>
          <w:lang w:val="en-US" w:eastAsia="zh-CN"/>
        </w:rPr>
        <w:t>1727.94</w:t>
      </w:r>
      <w:r>
        <w:rPr>
          <w:rFonts w:hint="eastAsia" w:ascii="方正仿宋_GBK" w:hAnsi="仿宋_GB2312" w:eastAsia="方正仿宋_GBK" w:cs="仿宋_GB2312"/>
          <w:sz w:val="32"/>
        </w:rPr>
        <w:t xml:space="preserve"> 万元，其中一般公共预算拨款</w:t>
      </w:r>
      <w:r>
        <w:rPr>
          <w:rFonts w:hint="eastAsia" w:ascii="方正仿宋_GBK" w:hAnsi="仿宋_GB2312" w:eastAsia="方正仿宋_GBK" w:cs="仿宋_GB2312"/>
          <w:sz w:val="32"/>
          <w:lang w:val="en-US" w:eastAsia="zh-CN"/>
        </w:rPr>
        <w:t>1557.94</w:t>
      </w:r>
      <w:r>
        <w:rPr>
          <w:rFonts w:hint="eastAsia" w:ascii="方正仿宋_GBK" w:hAnsi="仿宋_GB2312" w:eastAsia="方正仿宋_GBK" w:cs="仿宋_GB2312"/>
          <w:sz w:val="32"/>
        </w:rPr>
        <w:t xml:space="preserve"> 万元，政府性基金预算拨款</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 万元，国有资本经营预算收入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 万元，事业收入</w:t>
      </w:r>
      <w:r>
        <w:rPr>
          <w:rFonts w:hint="eastAsia" w:ascii="方正仿宋_GBK" w:hAnsi="仿宋_GB2312" w:eastAsia="方正仿宋_GBK" w:cs="仿宋_GB2312"/>
          <w:sz w:val="32"/>
          <w:lang w:val="en-US" w:eastAsia="zh-CN"/>
        </w:rPr>
        <w:t>170</w:t>
      </w:r>
      <w:r>
        <w:rPr>
          <w:rFonts w:hint="eastAsia" w:ascii="方正仿宋_GBK" w:hAnsi="仿宋_GB2312" w:eastAsia="方正仿宋_GBK" w:cs="仿宋_GB2312"/>
          <w:sz w:val="32"/>
        </w:rPr>
        <w:t xml:space="preserve"> 万元。收入较2024年增加</w:t>
      </w:r>
      <w:r>
        <w:rPr>
          <w:rFonts w:hint="eastAsia" w:ascii="方正仿宋_GBK" w:hAnsi="仿宋_GB2312" w:eastAsia="方正仿宋_GBK" w:cs="仿宋_GB2312"/>
          <w:sz w:val="32"/>
          <w:lang w:val="en-US" w:eastAsia="zh-CN"/>
        </w:rPr>
        <w:t>95.37</w:t>
      </w:r>
      <w:r>
        <w:rPr>
          <w:rFonts w:hint="eastAsia" w:ascii="方正仿宋_GBK" w:hAnsi="仿宋_GB2312" w:eastAsia="方正仿宋_GBK" w:cs="仿宋_GB2312"/>
          <w:sz w:val="32"/>
        </w:rPr>
        <w:t xml:space="preserve"> 万元，主要是</w:t>
      </w:r>
      <w:r>
        <w:rPr>
          <w:rFonts w:hint="eastAsia" w:ascii="方正仿宋_GBK" w:hAnsi="仿宋_GB2312" w:eastAsia="方正仿宋_GBK" w:cs="仿宋_GB2312"/>
          <w:sz w:val="32"/>
          <w:lang w:eastAsia="zh-CN"/>
        </w:rPr>
        <w:t>政策性调资</w:t>
      </w:r>
      <w:r>
        <w:rPr>
          <w:rFonts w:hint="eastAsia" w:ascii="方正仿宋_GBK" w:hAnsi="仿宋_GB2312" w:eastAsia="方正仿宋_GBK" w:cs="仿宋_GB2312"/>
          <w:sz w:val="32"/>
        </w:rPr>
        <w:t xml:space="preserve">经费拨款增加 </w:t>
      </w:r>
      <w:r>
        <w:rPr>
          <w:rFonts w:hint="eastAsia" w:ascii="方正仿宋_GBK" w:hAnsi="仿宋_GB2312" w:eastAsia="方正仿宋_GBK" w:cs="仿宋_GB2312"/>
          <w:sz w:val="32"/>
          <w:lang w:val="en-US" w:eastAsia="zh-CN"/>
        </w:rPr>
        <w:t>95.37</w:t>
      </w:r>
      <w:r>
        <w:rPr>
          <w:rFonts w:hint="eastAsia" w:ascii="方正仿宋_GBK" w:hAnsi="仿宋_GB2312" w:eastAsia="方正仿宋_GBK" w:cs="仿宋_GB2312"/>
          <w:sz w:val="32"/>
        </w:rPr>
        <w:t>万元。</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（二）支出预算：</w:t>
      </w:r>
      <w:r>
        <w:rPr>
          <w:rFonts w:hint="eastAsia" w:ascii="方正仿宋_GBK" w:hAnsi="仿宋_GB2312" w:eastAsia="方正仿宋_GBK" w:cs="仿宋_GB2312"/>
          <w:sz w:val="32"/>
        </w:rPr>
        <w:t>2025年初预算数</w:t>
      </w:r>
      <w:r>
        <w:rPr>
          <w:rFonts w:hint="eastAsia" w:ascii="方正仿宋_GBK" w:hAnsi="仿宋_GB2312" w:eastAsia="方正仿宋_GBK" w:cs="仿宋_GB2312"/>
          <w:sz w:val="32"/>
          <w:lang w:val="en-US" w:eastAsia="zh-CN"/>
        </w:rPr>
        <w:t>1727.94</w:t>
      </w:r>
      <w:r>
        <w:rPr>
          <w:rFonts w:hint="eastAsia" w:ascii="方正仿宋_GBK" w:hAnsi="仿宋_GB2312" w:eastAsia="方正仿宋_GBK" w:cs="仿宋_GB2312"/>
          <w:sz w:val="32"/>
        </w:rPr>
        <w:t xml:space="preserve"> 万元，其中一般公共服务支出预算</w:t>
      </w:r>
      <w:r>
        <w:rPr>
          <w:rFonts w:hint="eastAsia" w:ascii="方正仿宋_GBK" w:hAnsi="仿宋_GB2312" w:eastAsia="方正仿宋_GBK" w:cs="仿宋_GB2312"/>
          <w:sz w:val="32"/>
          <w:lang w:val="en-US" w:eastAsia="zh-CN"/>
        </w:rPr>
        <w:t>1557.94</w:t>
      </w:r>
      <w:r>
        <w:rPr>
          <w:rFonts w:hint="eastAsia" w:ascii="方正仿宋_GBK" w:hAnsi="仿宋_GB2312" w:eastAsia="方正仿宋_GBK" w:cs="仿宋_GB2312"/>
          <w:sz w:val="32"/>
        </w:rPr>
        <w:t xml:space="preserve"> 万元，教育支出预算</w:t>
      </w:r>
      <w:r>
        <w:rPr>
          <w:rFonts w:hint="eastAsia" w:ascii="方正仿宋_GBK" w:hAnsi="仿宋_GB2312" w:eastAsia="方正仿宋_GBK" w:cs="仿宋_GB2312"/>
          <w:sz w:val="32"/>
          <w:lang w:val="en-US" w:eastAsia="zh-CN"/>
        </w:rPr>
        <w:t>1293.21</w:t>
      </w:r>
      <w:r>
        <w:rPr>
          <w:rFonts w:hint="eastAsia" w:ascii="方正仿宋_GBK" w:hAnsi="仿宋_GB2312" w:eastAsia="方正仿宋_GBK" w:cs="仿宋_GB2312"/>
          <w:sz w:val="32"/>
        </w:rPr>
        <w:t xml:space="preserve"> 万元，社会保障和就业支出预算</w:t>
      </w:r>
      <w:r>
        <w:rPr>
          <w:rFonts w:hint="eastAsia" w:ascii="方正仿宋_GBK" w:hAnsi="仿宋_GB2312" w:eastAsia="方正仿宋_GBK" w:cs="仿宋_GB2312"/>
          <w:sz w:val="32"/>
          <w:lang w:val="en-US" w:eastAsia="zh-CN"/>
        </w:rPr>
        <w:t>285.37</w:t>
      </w:r>
      <w:r>
        <w:rPr>
          <w:rFonts w:hint="eastAsia" w:ascii="方正仿宋_GBK" w:hAnsi="仿宋_GB2312" w:eastAsia="方正仿宋_GBK" w:cs="仿宋_GB2312"/>
          <w:sz w:val="32"/>
        </w:rPr>
        <w:t xml:space="preserve"> 万元，卫生健康支出预算 </w:t>
      </w:r>
      <w:r>
        <w:rPr>
          <w:rFonts w:hint="eastAsia" w:ascii="方正仿宋_GBK" w:hAnsi="仿宋_GB2312" w:eastAsia="方正仿宋_GBK" w:cs="仿宋_GB2312"/>
          <w:sz w:val="32"/>
          <w:lang w:val="en-US" w:eastAsia="zh-CN"/>
        </w:rPr>
        <w:t>70.43</w:t>
      </w:r>
      <w:r>
        <w:rPr>
          <w:rFonts w:hint="eastAsia" w:ascii="方正仿宋_GBK" w:hAnsi="仿宋_GB2312" w:eastAsia="方正仿宋_GBK" w:cs="仿宋_GB2312"/>
          <w:sz w:val="32"/>
        </w:rPr>
        <w:t>万元，住房保障支出预算</w:t>
      </w:r>
      <w:r>
        <w:rPr>
          <w:rFonts w:hint="eastAsia" w:ascii="方正仿宋_GBK" w:hAnsi="仿宋_GB2312" w:eastAsia="方正仿宋_GBK" w:cs="仿宋_GB2312"/>
          <w:sz w:val="32"/>
          <w:lang w:val="en-US" w:eastAsia="zh-CN"/>
        </w:rPr>
        <w:t>78.93</w:t>
      </w:r>
      <w:r>
        <w:rPr>
          <w:rFonts w:hint="eastAsia" w:ascii="方正仿宋_GBK" w:hAnsi="仿宋_GB2312" w:eastAsia="方正仿宋_GBK" w:cs="仿宋_GB2312"/>
          <w:sz w:val="32"/>
        </w:rPr>
        <w:t xml:space="preserve"> 万元。支出预算较2024年增加</w:t>
      </w:r>
      <w:r>
        <w:rPr>
          <w:rFonts w:hint="eastAsia" w:ascii="方正仿宋_GBK" w:hAnsi="仿宋_GB2312" w:eastAsia="方正仿宋_GBK" w:cs="仿宋_GB2312"/>
          <w:sz w:val="32"/>
          <w:lang w:val="en-US" w:eastAsia="zh-CN"/>
        </w:rPr>
        <w:t>95.37</w:t>
      </w:r>
      <w:r>
        <w:rPr>
          <w:rFonts w:hint="eastAsia" w:ascii="方正仿宋_GBK" w:hAnsi="仿宋_GB2312" w:eastAsia="方正仿宋_GBK" w:cs="仿宋_GB2312"/>
          <w:sz w:val="32"/>
        </w:rPr>
        <w:t xml:space="preserve"> 万元，主要是基本支出预算增加</w:t>
      </w:r>
      <w:r>
        <w:rPr>
          <w:rFonts w:hint="eastAsia" w:ascii="方正仿宋_GBK" w:hAnsi="仿宋_GB2312" w:eastAsia="方正仿宋_GBK" w:cs="仿宋_GB2312"/>
          <w:sz w:val="32"/>
          <w:lang w:val="en-US" w:eastAsia="zh-CN"/>
        </w:rPr>
        <w:t>95.37</w:t>
      </w:r>
      <w:r>
        <w:rPr>
          <w:rFonts w:hint="eastAsia" w:ascii="方正仿宋_GBK" w:hAnsi="仿宋_GB2312" w:eastAsia="方正仿宋_GBK" w:cs="仿宋_GB2312"/>
          <w:sz w:val="32"/>
        </w:rPr>
        <w:t xml:space="preserve"> 万元。</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三、单位预算情况说明</w:t>
      </w:r>
    </w:p>
    <w:p>
      <w:pPr>
        <w:spacing w:line="55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2025年一般公共预算财政拨款收入</w:t>
      </w:r>
      <w:r>
        <w:rPr>
          <w:rFonts w:hint="eastAsia" w:ascii="方正仿宋_GBK" w:hAnsi="仿宋_GB2312" w:eastAsia="方正仿宋_GBK" w:cs="仿宋_GB2312"/>
          <w:sz w:val="32"/>
          <w:lang w:val="en-US" w:eastAsia="zh-CN"/>
        </w:rPr>
        <w:t>1557.94</w:t>
      </w:r>
      <w:r>
        <w:rPr>
          <w:rFonts w:hint="eastAsia" w:ascii="方正仿宋_GBK" w:hAnsi="仿宋_GB2312" w:eastAsia="方正仿宋_GBK" w:cs="仿宋_GB2312"/>
          <w:sz w:val="32"/>
        </w:rPr>
        <w:t xml:space="preserve"> 万元，一般公共预算财政拨款支出</w:t>
      </w:r>
      <w:r>
        <w:rPr>
          <w:rFonts w:hint="eastAsia" w:ascii="方正仿宋_GBK" w:hAnsi="仿宋_GB2312" w:eastAsia="方正仿宋_GBK" w:cs="仿宋_GB2312"/>
          <w:sz w:val="32"/>
          <w:lang w:val="en-US" w:eastAsia="zh-CN"/>
        </w:rPr>
        <w:t>1557.94</w:t>
      </w:r>
      <w:r>
        <w:rPr>
          <w:rFonts w:hint="eastAsia" w:ascii="方正仿宋_GBK" w:hAnsi="仿宋_GB2312" w:eastAsia="方正仿宋_GBK" w:cs="仿宋_GB2312"/>
          <w:sz w:val="32"/>
        </w:rPr>
        <w:t>万元，比2024年增加</w:t>
      </w:r>
      <w:r>
        <w:rPr>
          <w:rFonts w:hint="eastAsia" w:ascii="方正仿宋_GBK" w:hAnsi="仿宋_GB2312" w:eastAsia="方正仿宋_GBK" w:cs="仿宋_GB2312"/>
          <w:sz w:val="32"/>
          <w:lang w:val="en-US" w:eastAsia="zh-CN"/>
        </w:rPr>
        <w:t>95.37</w:t>
      </w:r>
      <w:r>
        <w:rPr>
          <w:rFonts w:hint="eastAsia" w:ascii="方正仿宋_GBK" w:hAnsi="仿宋_GB2312" w:eastAsia="方正仿宋_GBK" w:cs="仿宋_GB2312"/>
          <w:sz w:val="32"/>
        </w:rPr>
        <w:t xml:space="preserve"> 万元。其中基本支出</w:t>
      </w:r>
      <w:r>
        <w:rPr>
          <w:rFonts w:hint="eastAsia" w:ascii="方正仿宋_GBK" w:hAnsi="仿宋_GB2312" w:eastAsia="方正仿宋_GBK" w:cs="仿宋_GB2312"/>
          <w:sz w:val="32"/>
          <w:lang w:val="en-US" w:eastAsia="zh-CN"/>
        </w:rPr>
        <w:t>1557.94</w:t>
      </w:r>
      <w:r>
        <w:rPr>
          <w:rFonts w:hint="eastAsia" w:ascii="方正仿宋_GBK" w:hAnsi="仿宋_GB2312" w:eastAsia="方正仿宋_GBK" w:cs="仿宋_GB2312"/>
          <w:sz w:val="32"/>
        </w:rPr>
        <w:t>万元，比2024年增加</w:t>
      </w:r>
      <w:r>
        <w:rPr>
          <w:rFonts w:hint="eastAsia" w:ascii="方正仿宋_GBK" w:hAnsi="仿宋_GB2312" w:eastAsia="方正仿宋_GBK" w:cs="仿宋_GB2312"/>
          <w:sz w:val="32"/>
          <w:lang w:val="en-US" w:eastAsia="zh-CN"/>
        </w:rPr>
        <w:t>95.37</w:t>
      </w:r>
      <w:r>
        <w:rPr>
          <w:rFonts w:hint="eastAsia" w:ascii="方正仿宋_GBK" w:hAnsi="仿宋_GB2312" w:eastAsia="方正仿宋_GBK" w:cs="仿宋_GB2312"/>
          <w:sz w:val="32"/>
        </w:rPr>
        <w:t>万元，主要是</w:t>
      </w:r>
      <w:r>
        <w:rPr>
          <w:rFonts w:hint="eastAsia" w:ascii="方正仿宋_GBK" w:hAnsi="仿宋_GB2312" w:eastAsia="方正仿宋_GBK" w:cs="仿宋_GB2312"/>
          <w:sz w:val="32"/>
          <w:lang w:eastAsia="zh-CN"/>
        </w:rPr>
        <w:t>政策性调资</w:t>
      </w:r>
      <w:r>
        <w:rPr>
          <w:rFonts w:hint="eastAsia" w:ascii="方正仿宋_GBK" w:hAnsi="仿宋_GB2312" w:eastAsia="方正仿宋_GBK" w:cs="仿宋_GB2312"/>
          <w:sz w:val="32"/>
        </w:rPr>
        <w:t>等，用于保障在职人员工资福利及社会保险缴费，离休人员离休费，退休人员补助等，保障部门正常运转的各项商品服务支出；</w:t>
      </w:r>
      <w:r>
        <w:rPr>
          <w:rFonts w:hint="eastAsia" w:ascii="方正仿宋_GBK" w:hAnsi="仿宋_GB2312" w:eastAsia="方正仿宋_GBK" w:cs="仿宋_GB2312"/>
          <w:sz w:val="32"/>
          <w:lang w:eastAsia="zh-CN"/>
        </w:rPr>
        <w:t>教师进修校</w:t>
      </w:r>
      <w:r>
        <w:rPr>
          <w:rFonts w:hint="eastAsia" w:ascii="方正仿宋_GBK" w:hAnsi="仿宋_GB2312" w:eastAsia="方正仿宋_GBK" w:cs="仿宋_GB2312"/>
          <w:sz w:val="32"/>
          <w:lang w:val="en-US" w:eastAsia="zh-CN"/>
        </w:rPr>
        <w:t>2025年无使用政府性基金预算安排的支出</w:t>
      </w:r>
      <w:r>
        <w:rPr>
          <w:rFonts w:hint="eastAsia" w:ascii="方正仿宋_GBK" w:hAnsi="仿宋_GB2312" w:eastAsia="方正仿宋_GBK" w:cs="仿宋_GB2312"/>
          <w:sz w:val="32"/>
        </w:rPr>
        <w:t>。</w:t>
      </w:r>
    </w:p>
    <w:p>
      <w:pPr>
        <w:spacing w:line="55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550" w:lineRule="exact"/>
        <w:ind w:firstLine="600"/>
        <w:rPr>
          <w:rFonts w:hint="eastAsia" w:ascii="方正仿宋_GBK" w:hAnsi="仿宋_GB2312" w:eastAsia="方正仿宋_GBK" w:cs="仿宋_GB2312"/>
          <w:sz w:val="32"/>
        </w:rPr>
      </w:pPr>
      <w:r>
        <w:rPr>
          <w:rFonts w:hint="eastAsia" w:ascii="方正仿宋_GBK" w:hAnsi="仿宋_GB2312" w:eastAsia="方正仿宋_GBK" w:cs="仿宋_GB2312"/>
          <w:sz w:val="32"/>
        </w:rPr>
        <w:t>2025年“三公”经费预算</w:t>
      </w:r>
      <w:r>
        <w:rPr>
          <w:rFonts w:hint="eastAsia" w:ascii="方正仿宋_GBK" w:hAnsi="仿宋_GB2312" w:eastAsia="方正仿宋_GBK" w:cs="仿宋_GB2312"/>
          <w:sz w:val="32"/>
          <w:lang w:val="en-US" w:eastAsia="zh-CN"/>
        </w:rPr>
        <w:t>4.9</w:t>
      </w:r>
      <w:r>
        <w:rPr>
          <w:rFonts w:hint="eastAsia" w:ascii="方正仿宋_GBK" w:hAnsi="仿宋_GB2312" w:eastAsia="方正仿宋_GBK" w:cs="仿宋_GB2312"/>
          <w:sz w:val="32"/>
        </w:rPr>
        <w:t>万元，比2024年减少</w:t>
      </w:r>
      <w:r>
        <w:rPr>
          <w:rFonts w:hint="eastAsia" w:ascii="方正仿宋_GBK" w:hAnsi="仿宋_GB2312" w:eastAsia="方正仿宋_GBK" w:cs="仿宋_GB2312"/>
          <w:sz w:val="32"/>
          <w:lang w:val="en-US" w:eastAsia="zh-CN"/>
        </w:rPr>
        <w:t>0.07</w:t>
      </w:r>
      <w:r>
        <w:rPr>
          <w:rFonts w:hint="eastAsia" w:ascii="方正仿宋_GBK" w:hAnsi="仿宋_GB2312" w:eastAsia="方正仿宋_GBK" w:cs="仿宋_GB2312"/>
          <w:sz w:val="32"/>
        </w:rPr>
        <w:t>万元。公务接待费</w:t>
      </w:r>
      <w:r>
        <w:rPr>
          <w:rFonts w:hint="eastAsia" w:ascii="方正仿宋_GBK" w:hAnsi="仿宋_GB2312" w:eastAsia="方正仿宋_GBK" w:cs="仿宋_GB2312"/>
          <w:sz w:val="32"/>
          <w:lang w:val="en-US" w:eastAsia="zh-CN"/>
        </w:rPr>
        <w:t>0.4</w:t>
      </w:r>
      <w:r>
        <w:rPr>
          <w:rFonts w:hint="eastAsia" w:ascii="方正仿宋_GBK" w:hAnsi="仿宋_GB2312" w:eastAsia="方正仿宋_GBK" w:cs="仿宋_GB2312"/>
          <w:sz w:val="32"/>
        </w:rPr>
        <w:t>万元，比2024年减少</w:t>
      </w:r>
      <w:r>
        <w:rPr>
          <w:rFonts w:hint="eastAsia" w:ascii="方正仿宋_GBK" w:hAnsi="仿宋_GB2312" w:eastAsia="方正仿宋_GBK" w:cs="仿宋_GB2312"/>
          <w:sz w:val="32"/>
          <w:lang w:val="en-US" w:eastAsia="zh-CN"/>
        </w:rPr>
        <w:t>0.07</w:t>
      </w:r>
      <w:r>
        <w:rPr>
          <w:rFonts w:hint="eastAsia" w:ascii="方正仿宋_GBK" w:hAnsi="仿宋_GB2312" w:eastAsia="方正仿宋_GBK" w:cs="仿宋_GB2312"/>
          <w:sz w:val="32"/>
        </w:rPr>
        <w:t>万元，主要是</w:t>
      </w:r>
      <w:r>
        <w:rPr>
          <w:rFonts w:hint="eastAsia" w:ascii="方正仿宋_GBK" w:hAnsi="仿宋_GB2312" w:eastAsia="方正仿宋_GBK" w:cs="仿宋_GB2312"/>
          <w:sz w:val="32"/>
          <w:lang w:eastAsia="zh-CN"/>
        </w:rPr>
        <w:t>控制接待费用</w:t>
      </w:r>
      <w:r>
        <w:rPr>
          <w:rFonts w:hint="eastAsia" w:ascii="方正仿宋_GBK" w:hAnsi="仿宋_GB2312" w:eastAsia="方正仿宋_GBK" w:cs="仿宋_GB2312"/>
          <w:sz w:val="32"/>
        </w:rPr>
        <w:t xml:space="preserve">；公务用车运行维护费  </w:t>
      </w:r>
      <w:r>
        <w:rPr>
          <w:rFonts w:hint="eastAsia" w:ascii="方正仿宋_GBK" w:hAnsi="仿宋_GB2312" w:eastAsia="方正仿宋_GBK" w:cs="仿宋_GB2312"/>
          <w:sz w:val="32"/>
          <w:lang w:val="en-US" w:eastAsia="zh-CN"/>
        </w:rPr>
        <w:t>4.5</w:t>
      </w:r>
      <w:r>
        <w:rPr>
          <w:rFonts w:hint="eastAsia" w:ascii="方正仿宋_GBK" w:hAnsi="仿宋_GB2312" w:eastAsia="方正仿宋_GBK" w:cs="仿宋_GB2312"/>
          <w:sz w:val="32"/>
        </w:rPr>
        <w:t xml:space="preserve">  万元。</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（一）机关运行经费。</w:t>
      </w:r>
      <w:r>
        <w:rPr>
          <w:rFonts w:hint="eastAsia" w:ascii="方正仿宋_GBK" w:hAnsi="仿宋_GB2312" w:eastAsia="方正仿宋_GBK" w:cs="仿宋_GB2312"/>
          <w:sz w:val="32"/>
        </w:rPr>
        <w:t xml:space="preserve">2025年一般公共预算财政拨款运行经费 </w:t>
      </w:r>
      <w:r>
        <w:rPr>
          <w:rFonts w:hint="eastAsia" w:ascii="方正仿宋_GBK" w:hAnsi="仿宋_GB2312" w:eastAsia="方正仿宋_GBK" w:cs="仿宋_GB2312"/>
          <w:sz w:val="32"/>
          <w:lang w:val="en-US" w:eastAsia="zh-CN"/>
        </w:rPr>
        <w:t>168.06</w:t>
      </w:r>
      <w:r>
        <w:rPr>
          <w:rFonts w:hint="eastAsia" w:ascii="方正仿宋_GBK" w:hAnsi="仿宋_GB2312" w:eastAsia="方正仿宋_GBK" w:cs="仿宋_GB2312"/>
          <w:sz w:val="32"/>
        </w:rPr>
        <w:t xml:space="preserve">  万元，比上年增加</w:t>
      </w:r>
      <w:r>
        <w:rPr>
          <w:rFonts w:hint="eastAsia" w:ascii="方正仿宋_GBK" w:hAnsi="仿宋_GB2312" w:eastAsia="方正仿宋_GBK" w:cs="仿宋_GB2312"/>
          <w:sz w:val="32"/>
          <w:lang w:val="en-US" w:eastAsia="zh-CN"/>
        </w:rPr>
        <w:t>5.51</w:t>
      </w:r>
      <w:r>
        <w:rPr>
          <w:rFonts w:hint="eastAsia" w:ascii="方正仿宋_GBK" w:hAnsi="仿宋_GB2312" w:eastAsia="方正仿宋_GBK" w:cs="仿宋_GB2312"/>
          <w:sz w:val="32"/>
        </w:rPr>
        <w:t xml:space="preserve">  万元，主要是</w:t>
      </w:r>
      <w:r>
        <w:rPr>
          <w:rFonts w:hint="eastAsia" w:ascii="方正仿宋_GBK" w:hAnsi="仿宋_GB2312" w:eastAsia="方正仿宋_GBK" w:cs="仿宋_GB2312"/>
          <w:sz w:val="32"/>
          <w:lang w:eastAsia="zh-CN"/>
        </w:rPr>
        <w:t>事业工会经费的增加</w:t>
      </w:r>
      <w:r>
        <w:rPr>
          <w:rFonts w:hint="eastAsia" w:ascii="方正仿宋_GBK" w:hAnsi="仿宋_GB2312" w:eastAsia="方正仿宋_GBK" w:cs="仿宋_GB2312"/>
          <w:sz w:val="32"/>
        </w:rPr>
        <w:t>。主要用于办公费、印刷费、邮电费、水电费、物管费、差旅费、会议费、培训费及其他商品和服务支出等。</w:t>
      </w:r>
    </w:p>
    <w:p>
      <w:pPr>
        <w:spacing w:line="550" w:lineRule="exact"/>
        <w:ind w:firstLine="640" w:firstLineChars="200"/>
        <w:rPr>
          <w:rFonts w:hint="eastAsia" w:ascii="方正仿宋_GBK" w:hAnsi="仿宋_GB2312" w:eastAsia="方正仿宋_GBK" w:cs="仿宋_GB2312"/>
          <w:sz w:val="32"/>
          <w:lang w:eastAsia="zh-CN"/>
        </w:rPr>
      </w:pPr>
      <w:r>
        <w:rPr>
          <w:rFonts w:hint="eastAsia" w:ascii="方正楷体_GBK" w:hAnsi="方正楷体_GBK" w:eastAsia="方正楷体_GBK" w:cs="方正楷体_GBK"/>
          <w:sz w:val="32"/>
        </w:rPr>
        <w:t>（二）政府采购情况。</w:t>
      </w:r>
      <w:r>
        <w:rPr>
          <w:rFonts w:hint="eastAsia" w:ascii="方正仿宋_GBK" w:hAnsi="仿宋_GB2312" w:eastAsia="方正仿宋_GBK" w:cs="仿宋_GB2312"/>
          <w:sz w:val="32"/>
        </w:rPr>
        <w:t xml:space="preserve">本单位政府采购预算总额 </w:t>
      </w:r>
      <w:r>
        <w:rPr>
          <w:rFonts w:hint="eastAsia" w:ascii="方正仿宋_GBK" w:hAnsi="仿宋_GB2312" w:eastAsia="方正仿宋_GBK" w:cs="仿宋_GB2312"/>
          <w:sz w:val="32"/>
          <w:lang w:val="en-US" w:eastAsia="zh-CN"/>
        </w:rPr>
        <w:t>80</w:t>
      </w:r>
      <w:r>
        <w:rPr>
          <w:rFonts w:hint="eastAsia" w:ascii="方正仿宋_GBK" w:hAnsi="仿宋_GB2312" w:eastAsia="方正仿宋_GBK" w:cs="仿宋_GB2312"/>
          <w:sz w:val="32"/>
        </w:rPr>
        <w:t xml:space="preserve"> 万元。政府采购货物预算</w:t>
      </w:r>
      <w:r>
        <w:rPr>
          <w:rFonts w:hint="eastAsia" w:ascii="方正仿宋_GBK" w:hAnsi="仿宋_GB2312" w:eastAsia="方正仿宋_GBK" w:cs="仿宋_GB2312"/>
          <w:sz w:val="32"/>
          <w:lang w:val="en-US" w:eastAsia="zh-CN"/>
        </w:rPr>
        <w:t>21</w:t>
      </w:r>
      <w:r>
        <w:rPr>
          <w:rFonts w:hint="eastAsia" w:ascii="方正仿宋_GBK" w:hAnsi="仿宋_GB2312" w:eastAsia="方正仿宋_GBK" w:cs="仿宋_GB2312"/>
          <w:sz w:val="32"/>
        </w:rPr>
        <w:t xml:space="preserve">万元、政府采购服务预算 </w:t>
      </w:r>
      <w:r>
        <w:rPr>
          <w:rFonts w:hint="eastAsia" w:ascii="方正仿宋_GBK" w:hAnsi="仿宋_GB2312" w:eastAsia="方正仿宋_GBK" w:cs="仿宋_GB2312"/>
          <w:sz w:val="32"/>
          <w:lang w:val="en-US" w:eastAsia="zh-CN"/>
        </w:rPr>
        <w:t>59</w:t>
      </w:r>
      <w:r>
        <w:rPr>
          <w:rFonts w:hint="eastAsia" w:ascii="方正仿宋_GBK" w:hAnsi="仿宋_GB2312" w:eastAsia="方正仿宋_GBK" w:cs="仿宋_GB2312"/>
          <w:sz w:val="32"/>
        </w:rPr>
        <w:t xml:space="preserve"> 万元</w:t>
      </w:r>
      <w:r>
        <w:rPr>
          <w:rFonts w:hint="eastAsia" w:ascii="方正仿宋_GBK" w:hAnsi="仿宋_GB2312" w:eastAsia="方正仿宋_GBK" w:cs="仿宋_GB2312"/>
          <w:sz w:val="32"/>
          <w:lang w:eastAsia="zh-CN"/>
        </w:rPr>
        <w:t>。</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方正仿宋_GBK" w:hAnsi="仿宋_GB2312" w:eastAsia="方正仿宋_GBK" w:cs="仿宋_GB2312"/>
          <w:color w:val="000000"/>
          <w:sz w:val="32"/>
        </w:rPr>
        <w:t xml:space="preserve">一是编制了部门整体绩效目标。二是所有特定目标类支出均实行了绩效目标管理，涉及一般公共预算当年财政拨款  </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 xml:space="preserve"> 万元。</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color w:val="000000"/>
          <w:sz w:val="32"/>
        </w:rPr>
        <w:t>（四）国有资产占有使用情况。</w:t>
      </w:r>
      <w:r>
        <w:rPr>
          <w:rFonts w:hint="eastAsia" w:ascii="方正仿宋_GBK" w:hAnsi="仿宋_GB2312" w:eastAsia="方正仿宋_GBK" w:cs="仿宋_GB2312"/>
          <w:color w:val="000000"/>
          <w:sz w:val="32"/>
        </w:rPr>
        <w:t xml:space="preserve">截至2024年12月，所属各预算单位共有车辆 </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 xml:space="preserve"> 辆。</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6"/>
        <w:tabs>
          <w:tab w:val="center" w:pos="4153"/>
          <w:tab w:val="left" w:pos="7275"/>
        </w:tabs>
        <w:spacing w:line="550" w:lineRule="exact"/>
        <w:ind w:firstLine="640"/>
        <w:jc w:val="left"/>
        <w:rPr>
          <w:rFonts w:hint="eastAsia" w:ascii="方正仿宋_GBK" w:eastAsia="方正仿宋_GBK"/>
          <w:sz w:val="32"/>
          <w:szCs w:val="32"/>
          <w:highlight w:val="yellow"/>
        </w:rPr>
      </w:pPr>
      <w:r>
        <w:rPr>
          <w:rFonts w:hint="eastAsia" w:ascii="方正仿宋_GBK" w:eastAsia="方正仿宋_GBK"/>
          <w:sz w:val="32"/>
          <w:szCs w:val="32"/>
        </w:rPr>
        <w:t>（以下为常见专业名词解释，部门应根据实际情况进行解释和增减。）</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（二）其他收入：</w:t>
      </w:r>
      <w:r>
        <w:rPr>
          <w:rFonts w:hint="eastAsia" w:ascii="方正仿宋_GBK" w:eastAsia="方正仿宋_GBK"/>
          <w:sz w:val="32"/>
          <w:szCs w:val="32"/>
        </w:rPr>
        <w:t>指单位取得的除“财政拨款收入”“事业收入”“经营收入”等以外的收入。</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（三）基本支出：</w:t>
      </w:r>
      <w:r>
        <w:rPr>
          <w:rFonts w:hint="eastAsia" w:ascii="方正仿宋_GBK" w:eastAsia="方正仿宋_GBK"/>
          <w:sz w:val="32"/>
          <w:szCs w:val="32"/>
        </w:rPr>
        <w:t>指为保障机构正常运转、完成日常工作任务而发生的人员经费和公用经费。</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（四）项目支出：</w:t>
      </w:r>
      <w:r>
        <w:rPr>
          <w:rFonts w:hint="eastAsia" w:ascii="方正仿宋_GBK" w:eastAsia="方正仿宋_GBK"/>
          <w:sz w:val="32"/>
          <w:szCs w:val="32"/>
        </w:rPr>
        <w:t>指在基本支出之外为完成特定行政任务和事业发展目标所发生的支出。</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50" w:lineRule="exact"/>
        <w:ind w:firstLine="640" w:firstLineChars="200"/>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eastAsia="zh-CN"/>
        </w:rPr>
        <w:t>孙建</w:t>
      </w:r>
      <w:r>
        <w:rPr>
          <w:rFonts w:hint="eastAsia" w:ascii="方正仿宋_GBK" w:hAnsi="仿宋_GB2312" w:eastAsia="方正仿宋_GBK" w:cs="仿宋_GB2312"/>
          <w:b/>
          <w:sz w:val="32"/>
        </w:rPr>
        <w:t>；联系方式：</w:t>
      </w:r>
      <w:r>
        <w:rPr>
          <w:rFonts w:hint="eastAsia" w:ascii="方正仿宋_GBK" w:hAnsi="仿宋_GB2312" w:eastAsia="方正仿宋_GBK" w:cs="仿宋_GB2312"/>
          <w:b/>
          <w:sz w:val="32"/>
          <w:lang w:val="en-US" w:eastAsia="zh-CN"/>
        </w:rPr>
        <w:t>13996964656</w:t>
      </w:r>
    </w:p>
    <w:sectPr>
      <w:headerReference r:id="rId5" w:type="first"/>
      <w:footerReference r:id="rId8" w:type="first"/>
      <w:footerReference r:id="rId6" w:type="default"/>
      <w:headerReference r:id="rId4" w:type="even"/>
      <w:footerReference r:id="rId7" w:type="even"/>
      <w:pgSz w:w="11906" w:h="16838"/>
      <w:pgMar w:top="2098" w:right="1474" w:bottom="1984"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2E222C2"/>
    <w:rsid w:val="090E6DE2"/>
    <w:rsid w:val="16175528"/>
    <w:rsid w:val="1F792DAF"/>
    <w:rsid w:val="2AFA662A"/>
    <w:rsid w:val="2FB678A6"/>
    <w:rsid w:val="34EE16F2"/>
    <w:rsid w:val="38EF2C2A"/>
    <w:rsid w:val="39320AC1"/>
    <w:rsid w:val="39897C3B"/>
    <w:rsid w:val="43413C28"/>
    <w:rsid w:val="441F3676"/>
    <w:rsid w:val="49877725"/>
    <w:rsid w:val="52E222C2"/>
    <w:rsid w:val="5A44578C"/>
    <w:rsid w:val="6A5C267E"/>
    <w:rsid w:val="6CC369E5"/>
    <w:rsid w:val="74A968F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1426</Words>
  <Characters>1589</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2025-02-25T07:57:00Z</dcterms:created>
  <dc:creator>Administrator</dc:creator>
  <cp:lastModifiedBy>张涛</cp:lastModifiedBy>
  <dcterms:modified xsi:type="dcterms:W3CDTF">2025-03-07T07:10:26Z</dcterms:modified>
  <dc:title>彭水苗族土家族自治县教师进修学校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2DB0E5979C6D4A5D87E268B1C8565C5E_11</vt:lpwstr>
  </property>
  <property fmtid="{D5CDD505-2E9C-101B-9397-08002B2CF9AE}" pid="4" name="KSOTemplateDocerSaveRecord">
    <vt:lpwstr>eyJoZGlkIjoiYjU2MzJhZDllMzY3MzFiYjIzZTcxZjlhYjM0M2NmMzMifQ==</vt:lpwstr>
  </property>
</Properties>
</file>