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eastAsia="zh-CN"/>
        </w:rPr>
        <w:t>附件</w:t>
      </w:r>
      <w:r>
        <w:rPr>
          <w:rFonts w:hint="eastAsia" w:ascii="宋体" w:hAnsi="宋体" w:eastAsia="宋体" w:cs="宋体"/>
          <w:b w:val="0"/>
          <w:bCs w:val="0"/>
          <w:sz w:val="32"/>
          <w:szCs w:val="32"/>
          <w:lang w:val="en-US" w:eastAsia="zh-CN"/>
        </w:rPr>
        <w:t>3</w:t>
      </w:r>
    </w:p>
    <w:p>
      <w:pPr>
        <w:spacing w:line="600" w:lineRule="exact"/>
        <w:ind w:firstLine="0" w:firstLineChars="0"/>
        <w:rPr>
          <w:b/>
          <w:bCs/>
          <w:sz w:val="28"/>
          <w:szCs w:val="28"/>
        </w:rPr>
      </w:pPr>
    </w:p>
    <w:p>
      <w:pPr>
        <w:spacing w:line="600" w:lineRule="exact"/>
        <w:ind w:firstLine="0" w:firstLineChars="0"/>
        <w:rPr>
          <w:b/>
          <w:bCs/>
          <w:sz w:val="28"/>
          <w:szCs w:val="28"/>
        </w:rPr>
      </w:pPr>
      <w:r>
        <w:rPr>
          <w:b/>
          <w:bCs/>
          <w:sz w:val="28"/>
          <w:szCs w:val="28"/>
        </w:rPr>
        <w:t>合同编号：</w:t>
      </w:r>
    </w:p>
    <w:p>
      <w:pPr>
        <w:tabs>
          <w:tab w:val="left" w:pos="284"/>
          <w:tab w:val="left" w:pos="426"/>
        </w:tabs>
        <w:spacing w:line="600" w:lineRule="exact"/>
        <w:ind w:firstLine="803"/>
        <w:jc w:val="center"/>
        <w:rPr>
          <w:b/>
          <w:bCs/>
          <w:spacing w:val="-20"/>
          <w:sz w:val="44"/>
          <w:szCs w:val="44"/>
        </w:rPr>
      </w:pPr>
    </w:p>
    <w:p>
      <w:pPr>
        <w:tabs>
          <w:tab w:val="left" w:pos="284"/>
          <w:tab w:val="left" w:pos="426"/>
        </w:tabs>
        <w:spacing w:line="600" w:lineRule="exact"/>
        <w:ind w:firstLine="803"/>
        <w:jc w:val="center"/>
        <w:rPr>
          <w:b/>
          <w:bCs/>
          <w:spacing w:val="-20"/>
          <w:sz w:val="44"/>
          <w:szCs w:val="44"/>
        </w:rPr>
      </w:pPr>
    </w:p>
    <w:p>
      <w:pPr>
        <w:tabs>
          <w:tab w:val="left" w:pos="284"/>
          <w:tab w:val="left" w:pos="426"/>
        </w:tabs>
        <w:spacing w:line="600" w:lineRule="exact"/>
        <w:ind w:firstLine="803"/>
        <w:jc w:val="center"/>
        <w:rPr>
          <w:b/>
          <w:bCs/>
          <w:spacing w:val="-20"/>
          <w:sz w:val="44"/>
          <w:szCs w:val="44"/>
        </w:rPr>
      </w:pPr>
    </w:p>
    <w:p>
      <w:pPr>
        <w:tabs>
          <w:tab w:val="left" w:pos="284"/>
          <w:tab w:val="left" w:pos="426"/>
        </w:tabs>
        <w:spacing w:line="600" w:lineRule="exact"/>
        <w:ind w:firstLine="197" w:firstLineChars="49"/>
        <w:jc w:val="center"/>
        <w:rPr>
          <w:b/>
          <w:bCs/>
          <w:spacing w:val="-20"/>
          <w:sz w:val="44"/>
          <w:szCs w:val="44"/>
        </w:rPr>
      </w:pPr>
    </w:p>
    <w:p>
      <w:pPr>
        <w:tabs>
          <w:tab w:val="left" w:pos="284"/>
          <w:tab w:val="left" w:pos="426"/>
        </w:tabs>
        <w:spacing w:line="600" w:lineRule="exact"/>
        <w:ind w:firstLine="0" w:firstLineChars="0"/>
        <w:jc w:val="center"/>
        <w:rPr>
          <w:b/>
          <w:bCs/>
          <w:spacing w:val="-20"/>
          <w:sz w:val="44"/>
          <w:szCs w:val="44"/>
        </w:rPr>
      </w:pPr>
      <w:r>
        <w:rPr>
          <w:b/>
          <w:bCs/>
          <w:spacing w:val="-20"/>
          <w:sz w:val="44"/>
          <w:szCs w:val="44"/>
        </w:rPr>
        <w:t>彭水县</w:t>
      </w:r>
      <w:r>
        <w:rPr>
          <w:rFonts w:hint="eastAsia"/>
          <w:b/>
          <w:bCs/>
          <w:spacing w:val="-20"/>
          <w:sz w:val="44"/>
          <w:szCs w:val="44"/>
        </w:rPr>
        <w:t>“十四五”</w:t>
      </w:r>
      <w:r>
        <w:rPr>
          <w:rFonts w:hint="eastAsia"/>
          <w:b/>
          <w:bCs/>
          <w:spacing w:val="-20"/>
          <w:sz w:val="44"/>
          <w:szCs w:val="44"/>
          <w:lang w:eastAsia="zh-CN"/>
        </w:rPr>
        <w:t>政府投资重点项目</w:t>
      </w:r>
      <w:r>
        <w:rPr>
          <w:b/>
          <w:bCs/>
          <w:spacing w:val="-20"/>
          <w:sz w:val="44"/>
          <w:szCs w:val="44"/>
        </w:rPr>
        <w:t>投融资</w:t>
      </w:r>
    </w:p>
    <w:p>
      <w:pPr>
        <w:tabs>
          <w:tab w:val="left" w:pos="284"/>
          <w:tab w:val="left" w:pos="426"/>
        </w:tabs>
        <w:spacing w:line="600" w:lineRule="exact"/>
        <w:ind w:firstLine="0" w:firstLineChars="0"/>
        <w:jc w:val="center"/>
        <w:rPr>
          <w:rFonts w:hint="eastAsia" w:eastAsia="方正仿宋_GBK"/>
          <w:b/>
          <w:bCs/>
          <w:spacing w:val="-20"/>
          <w:sz w:val="44"/>
          <w:szCs w:val="44"/>
          <w:lang w:val="en-US" w:eastAsia="zh-CN"/>
        </w:rPr>
      </w:pPr>
      <w:r>
        <w:rPr>
          <w:b/>
          <w:bCs/>
          <w:spacing w:val="-20"/>
          <w:sz w:val="44"/>
          <w:szCs w:val="44"/>
        </w:rPr>
        <w:t>咨询服务合同</w:t>
      </w:r>
      <w:r>
        <w:rPr>
          <w:rFonts w:hint="eastAsia"/>
          <w:b/>
          <w:bCs/>
          <w:spacing w:val="-20"/>
          <w:sz w:val="44"/>
          <w:szCs w:val="44"/>
          <w:lang w:eastAsia="zh-CN"/>
        </w:rPr>
        <w:t>（征求意见稿</w:t>
      </w:r>
      <w:bookmarkStart w:id="3" w:name="_GoBack"/>
      <w:bookmarkEnd w:id="3"/>
      <w:r>
        <w:rPr>
          <w:rFonts w:hint="eastAsia"/>
          <w:b/>
          <w:bCs/>
          <w:spacing w:val="-20"/>
          <w:sz w:val="44"/>
          <w:szCs w:val="44"/>
          <w:lang w:eastAsia="zh-CN"/>
        </w:rPr>
        <w:t>）</w:t>
      </w:r>
    </w:p>
    <w:p>
      <w:pPr>
        <w:spacing w:line="440" w:lineRule="exact"/>
        <w:ind w:firstLine="883"/>
        <w:rPr>
          <w:rFonts w:eastAsia="time"/>
          <w:b/>
          <w:bCs/>
          <w:sz w:val="44"/>
          <w:szCs w:val="44"/>
        </w:rPr>
      </w:pPr>
    </w:p>
    <w:p>
      <w:pPr>
        <w:spacing w:line="440" w:lineRule="exact"/>
        <w:ind w:firstLine="883"/>
        <w:rPr>
          <w:rFonts w:eastAsia="time"/>
          <w:b/>
          <w:bCs/>
          <w:sz w:val="44"/>
          <w:szCs w:val="44"/>
        </w:rPr>
      </w:pPr>
    </w:p>
    <w:p>
      <w:pPr>
        <w:spacing w:line="440" w:lineRule="exact"/>
        <w:ind w:firstLine="883"/>
        <w:rPr>
          <w:rFonts w:eastAsia="time"/>
          <w:b/>
          <w:bCs/>
          <w:sz w:val="44"/>
          <w:szCs w:val="44"/>
        </w:rPr>
      </w:pPr>
    </w:p>
    <w:p>
      <w:pPr>
        <w:spacing w:line="440" w:lineRule="exact"/>
        <w:ind w:firstLine="883"/>
        <w:rPr>
          <w:rFonts w:eastAsia="time"/>
          <w:b/>
          <w:bCs/>
          <w:sz w:val="44"/>
          <w:szCs w:val="44"/>
        </w:rPr>
      </w:pPr>
    </w:p>
    <w:p>
      <w:pPr>
        <w:spacing w:line="440" w:lineRule="exact"/>
        <w:ind w:firstLine="883"/>
        <w:rPr>
          <w:rFonts w:eastAsia="time"/>
          <w:b/>
          <w:bCs/>
          <w:sz w:val="44"/>
          <w:szCs w:val="44"/>
        </w:rPr>
      </w:pPr>
    </w:p>
    <w:p>
      <w:pPr>
        <w:spacing w:line="440" w:lineRule="exact"/>
        <w:ind w:firstLine="883"/>
        <w:rPr>
          <w:rFonts w:eastAsia="time"/>
          <w:b/>
          <w:bCs/>
          <w:sz w:val="44"/>
          <w:szCs w:val="44"/>
        </w:rPr>
      </w:pPr>
    </w:p>
    <w:p>
      <w:pPr>
        <w:spacing w:line="440" w:lineRule="exact"/>
        <w:ind w:firstLine="883"/>
        <w:rPr>
          <w:rFonts w:eastAsia="time"/>
          <w:b/>
          <w:bCs/>
          <w:sz w:val="44"/>
          <w:szCs w:val="44"/>
        </w:rPr>
      </w:pPr>
    </w:p>
    <w:p>
      <w:pPr>
        <w:spacing w:line="440" w:lineRule="exact"/>
        <w:ind w:firstLine="883"/>
        <w:rPr>
          <w:rFonts w:eastAsia="time"/>
          <w:b/>
          <w:bCs/>
          <w:sz w:val="44"/>
          <w:szCs w:val="44"/>
        </w:rPr>
      </w:pPr>
    </w:p>
    <w:p>
      <w:pPr>
        <w:tabs>
          <w:tab w:val="left" w:pos="284"/>
          <w:tab w:val="left" w:pos="426"/>
        </w:tabs>
        <w:spacing w:line="600" w:lineRule="exact"/>
        <w:ind w:firstLine="0" w:firstLineChars="0"/>
        <w:rPr>
          <w:rFonts w:eastAsia="楷体"/>
          <w:b w:val="0"/>
          <w:bCs w:val="0"/>
          <w:color w:val="000000"/>
          <w:kern w:val="0"/>
          <w:sz w:val="28"/>
          <w:szCs w:val="28"/>
          <w:u w:val="single"/>
        </w:rPr>
      </w:pPr>
      <w:r>
        <w:rPr>
          <w:rFonts w:eastAsia="楷体"/>
          <w:b w:val="0"/>
          <w:bCs w:val="0"/>
          <w:color w:val="000000"/>
          <w:kern w:val="0"/>
          <w:sz w:val="32"/>
          <w:szCs w:val="32"/>
        </w:rPr>
        <w:t>名</w:t>
      </w:r>
      <w:r>
        <w:rPr>
          <w:rFonts w:hint="eastAsia" w:eastAsia="楷体"/>
          <w:b w:val="0"/>
          <w:bCs w:val="0"/>
          <w:color w:val="000000"/>
          <w:kern w:val="0"/>
          <w:sz w:val="32"/>
          <w:szCs w:val="32"/>
          <w:lang w:val="en-US" w:eastAsia="zh-CN"/>
        </w:rPr>
        <w:t xml:space="preserve">    </w:t>
      </w:r>
      <w:r>
        <w:rPr>
          <w:rFonts w:eastAsia="楷体"/>
          <w:b w:val="0"/>
          <w:bCs w:val="0"/>
          <w:color w:val="000000"/>
          <w:kern w:val="0"/>
          <w:sz w:val="32"/>
          <w:szCs w:val="32"/>
        </w:rPr>
        <w:t>称</w:t>
      </w:r>
      <w:r>
        <w:rPr>
          <w:rFonts w:hint="eastAsia" w:eastAsia="楷体"/>
          <w:b w:val="0"/>
          <w:bCs w:val="0"/>
          <w:color w:val="000000"/>
          <w:kern w:val="0"/>
          <w:sz w:val="28"/>
          <w:szCs w:val="28"/>
          <w:u w:val="none"/>
        </w:rPr>
        <w:t>：</w:t>
      </w:r>
      <w:r>
        <w:rPr>
          <w:rFonts w:hint="eastAsia" w:eastAsia="楷体"/>
          <w:b w:val="0"/>
          <w:bCs w:val="0"/>
          <w:color w:val="000000"/>
          <w:kern w:val="0"/>
          <w:sz w:val="28"/>
          <w:szCs w:val="28"/>
          <w:u w:val="single"/>
        </w:rPr>
        <w:t>彭水县“十四五”政府投资重点项目投融资咨询服务</w:t>
      </w:r>
    </w:p>
    <w:p>
      <w:pPr>
        <w:tabs>
          <w:tab w:val="left" w:pos="284"/>
          <w:tab w:val="left" w:pos="426"/>
        </w:tabs>
        <w:spacing w:line="600" w:lineRule="exact"/>
        <w:ind w:firstLine="0" w:firstLineChars="0"/>
        <w:rPr>
          <w:sz w:val="27"/>
          <w:szCs w:val="27"/>
          <w:u w:val="single"/>
        </w:rPr>
      </w:pPr>
      <w:r>
        <w:rPr>
          <w:rFonts w:eastAsia="楷体"/>
          <w:b w:val="0"/>
          <w:bCs w:val="0"/>
          <w:color w:val="000000"/>
          <w:sz w:val="32"/>
          <w:szCs w:val="32"/>
        </w:rPr>
        <w:t>甲    方</w:t>
      </w:r>
      <w:r>
        <w:rPr>
          <w:rFonts w:hint="eastAsia" w:eastAsia="楷体"/>
          <w:b w:val="0"/>
          <w:bCs w:val="0"/>
          <w:color w:val="000000"/>
          <w:kern w:val="0"/>
          <w:sz w:val="28"/>
          <w:szCs w:val="28"/>
          <w:u w:val="none"/>
        </w:rPr>
        <w:t>：</w:t>
      </w:r>
      <w:r>
        <w:rPr>
          <w:rFonts w:hint="eastAsia" w:eastAsia="楷体"/>
          <w:b w:val="0"/>
          <w:bCs w:val="0"/>
          <w:color w:val="000000"/>
          <w:kern w:val="0"/>
          <w:sz w:val="28"/>
          <w:szCs w:val="28"/>
          <w:u w:val="single"/>
        </w:rPr>
        <w:t xml:space="preserve">                                        </w:t>
      </w:r>
      <w:r>
        <w:rPr>
          <w:rFonts w:hint="eastAsia" w:eastAsia="楷体"/>
          <w:b w:val="0"/>
          <w:bCs w:val="0"/>
          <w:color w:val="000000"/>
          <w:kern w:val="0"/>
          <w:sz w:val="28"/>
          <w:szCs w:val="28"/>
          <w:u w:val="single"/>
          <w:lang w:val="en-US" w:eastAsia="zh-CN"/>
        </w:rPr>
        <w:t xml:space="preserve">  </w:t>
      </w:r>
      <w:r>
        <w:rPr>
          <w:rFonts w:hint="eastAsia" w:eastAsia="楷体"/>
          <w:b w:val="0"/>
          <w:bCs w:val="0"/>
          <w:color w:val="000000"/>
          <w:kern w:val="0"/>
          <w:sz w:val="28"/>
          <w:szCs w:val="28"/>
          <w:u w:val="single"/>
        </w:rPr>
        <w:t xml:space="preserve">    </w:t>
      </w:r>
    </w:p>
    <w:p>
      <w:pPr>
        <w:pStyle w:val="13"/>
        <w:widowControl/>
        <w:spacing w:before="0" w:beforeAutospacing="0" w:after="0" w:afterAutospacing="0" w:line="390" w:lineRule="atLeast"/>
        <w:ind w:left="321" w:hanging="320" w:hangingChars="100"/>
        <w:rPr>
          <w:rFonts w:eastAsia="楷体"/>
          <w:b/>
          <w:bCs/>
          <w:color w:val="000000"/>
          <w:sz w:val="32"/>
          <w:szCs w:val="32"/>
          <w:u w:val="single"/>
        </w:rPr>
      </w:pPr>
      <w:r>
        <w:rPr>
          <w:rFonts w:eastAsia="楷体"/>
          <w:b w:val="0"/>
          <w:bCs w:val="0"/>
          <w:color w:val="000000"/>
          <w:sz w:val="32"/>
          <w:szCs w:val="32"/>
        </w:rPr>
        <w:t>乙    方</w:t>
      </w:r>
      <w:r>
        <w:rPr>
          <w:rFonts w:hint="eastAsia" w:eastAsia="楷体"/>
          <w:b w:val="0"/>
          <w:bCs w:val="0"/>
          <w:color w:val="000000"/>
          <w:kern w:val="0"/>
          <w:sz w:val="28"/>
          <w:szCs w:val="28"/>
          <w:u w:val="none"/>
        </w:rPr>
        <w:t>：</w:t>
      </w:r>
      <w:r>
        <w:rPr>
          <w:rFonts w:hint="eastAsia" w:ascii="Times New Roman" w:hAnsi="Times New Roman" w:eastAsia="楷体" w:cs="Times New Roman"/>
          <w:b w:val="0"/>
          <w:bCs w:val="0"/>
          <w:color w:val="000000"/>
          <w:kern w:val="0"/>
          <w:sz w:val="28"/>
          <w:szCs w:val="28"/>
          <w:u w:val="single"/>
          <w:lang w:val="en-US" w:eastAsia="zh-CN" w:bidi="ar-SA"/>
        </w:rPr>
        <w:t xml:space="preserve">                                    </w:t>
      </w:r>
      <w:r>
        <w:rPr>
          <w:rFonts w:hint="eastAsia" w:eastAsia="楷体" w:cs="Times New Roman"/>
          <w:b w:val="0"/>
          <w:bCs w:val="0"/>
          <w:color w:val="000000"/>
          <w:kern w:val="0"/>
          <w:sz w:val="28"/>
          <w:szCs w:val="28"/>
          <w:u w:val="single"/>
          <w:lang w:val="en-US" w:eastAsia="zh-CN" w:bidi="ar-SA"/>
        </w:rPr>
        <w:t xml:space="preserve">  </w:t>
      </w:r>
      <w:r>
        <w:rPr>
          <w:rFonts w:hint="eastAsia" w:ascii="Times New Roman" w:hAnsi="Times New Roman" w:eastAsia="楷体" w:cs="Times New Roman"/>
          <w:b w:val="0"/>
          <w:bCs w:val="0"/>
          <w:color w:val="000000"/>
          <w:kern w:val="0"/>
          <w:sz w:val="28"/>
          <w:szCs w:val="28"/>
          <w:u w:val="single"/>
          <w:lang w:val="en-US" w:eastAsia="zh-CN" w:bidi="ar-SA"/>
        </w:rPr>
        <w:t xml:space="preserve">        </w:t>
      </w:r>
    </w:p>
    <w:p>
      <w:pPr>
        <w:pStyle w:val="13"/>
        <w:widowControl/>
        <w:spacing w:before="0" w:beforeAutospacing="0" w:after="0" w:afterAutospacing="0" w:line="390" w:lineRule="atLeast"/>
        <w:ind w:left="321" w:hanging="320" w:hangingChars="100"/>
        <w:rPr>
          <w:rFonts w:eastAsia="楷体"/>
          <w:b/>
          <w:bCs/>
          <w:color w:val="000000"/>
          <w:sz w:val="32"/>
          <w:szCs w:val="32"/>
          <w:u w:val="single"/>
        </w:rPr>
      </w:pPr>
      <w:r>
        <w:rPr>
          <w:rFonts w:eastAsia="楷体"/>
          <w:b w:val="0"/>
          <w:bCs w:val="0"/>
          <w:color w:val="000000"/>
          <w:sz w:val="32"/>
          <w:szCs w:val="32"/>
        </w:rPr>
        <w:t>签订时间</w:t>
      </w:r>
      <w:r>
        <w:rPr>
          <w:rFonts w:hint="eastAsia" w:eastAsia="楷体"/>
          <w:b w:val="0"/>
          <w:bCs w:val="0"/>
          <w:color w:val="000000"/>
          <w:kern w:val="0"/>
          <w:sz w:val="28"/>
          <w:szCs w:val="28"/>
          <w:u w:val="none"/>
        </w:rPr>
        <w:t>：</w:t>
      </w:r>
      <w:r>
        <w:rPr>
          <w:rFonts w:hint="eastAsia" w:ascii="Times New Roman" w:hAnsi="Times New Roman" w:eastAsia="楷体" w:cs="Times New Roman"/>
          <w:b w:val="0"/>
          <w:bCs w:val="0"/>
          <w:color w:val="000000"/>
          <w:kern w:val="0"/>
          <w:sz w:val="28"/>
          <w:szCs w:val="28"/>
          <w:u w:val="single"/>
          <w:lang w:val="en-US" w:eastAsia="zh-CN" w:bidi="ar-SA"/>
        </w:rPr>
        <w:t xml:space="preserve">                                    </w:t>
      </w:r>
      <w:r>
        <w:rPr>
          <w:rFonts w:hint="eastAsia" w:eastAsia="楷体" w:cs="Times New Roman"/>
          <w:b w:val="0"/>
          <w:bCs w:val="0"/>
          <w:color w:val="000000"/>
          <w:kern w:val="0"/>
          <w:sz w:val="28"/>
          <w:szCs w:val="28"/>
          <w:u w:val="single"/>
          <w:lang w:val="en-US" w:eastAsia="zh-CN" w:bidi="ar-SA"/>
        </w:rPr>
        <w:t xml:space="preserve">  </w:t>
      </w:r>
      <w:r>
        <w:rPr>
          <w:rFonts w:hint="eastAsia" w:ascii="Times New Roman" w:hAnsi="Times New Roman" w:eastAsia="楷体" w:cs="Times New Roman"/>
          <w:b w:val="0"/>
          <w:bCs w:val="0"/>
          <w:color w:val="000000"/>
          <w:kern w:val="0"/>
          <w:sz w:val="28"/>
          <w:szCs w:val="28"/>
          <w:u w:val="single"/>
          <w:lang w:val="en-US" w:eastAsia="zh-CN" w:bidi="ar-SA"/>
        </w:rPr>
        <w:t xml:space="preserve">        </w:t>
      </w:r>
    </w:p>
    <w:p>
      <w:pPr>
        <w:pStyle w:val="13"/>
        <w:widowControl/>
        <w:spacing w:before="0" w:beforeAutospacing="0" w:after="0" w:afterAutospacing="0" w:line="390" w:lineRule="atLeast"/>
        <w:ind w:firstLine="643"/>
        <w:rPr>
          <w:rFonts w:eastAsia="楷体"/>
          <w:b/>
          <w:bCs/>
          <w:color w:val="000000"/>
          <w:sz w:val="32"/>
          <w:szCs w:val="32"/>
          <w:u w:val="single"/>
        </w:rPr>
      </w:pPr>
    </w:p>
    <w:p>
      <w:pPr>
        <w:pStyle w:val="13"/>
        <w:widowControl/>
        <w:spacing w:before="0" w:beforeAutospacing="0" w:after="0" w:afterAutospacing="0" w:line="390" w:lineRule="atLeast"/>
        <w:ind w:firstLine="643"/>
        <w:rPr>
          <w:rFonts w:eastAsia="楷体"/>
          <w:b/>
          <w:bCs/>
          <w:color w:val="000000"/>
          <w:sz w:val="32"/>
          <w:szCs w:val="32"/>
        </w:rPr>
      </w:pPr>
    </w:p>
    <w:p>
      <w:pPr>
        <w:pStyle w:val="13"/>
        <w:widowControl/>
        <w:spacing w:before="0" w:beforeAutospacing="0" w:after="0" w:afterAutospacing="0" w:line="390" w:lineRule="atLeast"/>
        <w:ind w:firstLine="643"/>
        <w:rPr>
          <w:rFonts w:eastAsia="楷体"/>
          <w:b/>
          <w:bCs/>
          <w:color w:val="000000"/>
          <w:sz w:val="32"/>
          <w:szCs w:val="32"/>
        </w:rPr>
      </w:pPr>
    </w:p>
    <w:p>
      <w:pPr>
        <w:pStyle w:val="13"/>
        <w:widowControl/>
        <w:spacing w:before="0" w:beforeAutospacing="0" w:after="0" w:afterAutospacing="0" w:line="390" w:lineRule="atLeast"/>
        <w:ind w:firstLine="643"/>
        <w:rPr>
          <w:rFonts w:eastAsia="楷体"/>
          <w:b/>
          <w:bCs/>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start="1"/>
          <w:cols w:space="425" w:num="1"/>
          <w:docGrid w:type="lines" w:linePitch="312" w:charSpace="0"/>
        </w:sectPr>
      </w:pPr>
    </w:p>
    <w:p>
      <w:pPr>
        <w:pStyle w:val="13"/>
        <w:widowControl/>
        <w:spacing w:before="0" w:beforeAutospacing="0" w:after="0" w:afterAutospacing="0" w:line="390" w:lineRule="atLeast"/>
        <w:ind w:firstLine="643"/>
        <w:rPr>
          <w:rFonts w:eastAsia="楷体"/>
          <w:b/>
          <w:bCs/>
          <w:color w:val="000000"/>
          <w:sz w:val="32"/>
          <w:szCs w:val="32"/>
        </w:rPr>
      </w:pPr>
    </w:p>
    <w:p>
      <w:pPr>
        <w:keepNext w:val="0"/>
        <w:keepLines w:val="0"/>
        <w:pageBreakBefore w:val="0"/>
        <w:widowControl w:val="0"/>
        <w:tabs>
          <w:tab w:val="left" w:pos="284"/>
          <w:tab w:val="left" w:pos="426"/>
        </w:tabs>
        <w:kinsoku/>
        <w:wordWrap/>
        <w:overflowPunct/>
        <w:topLinePunct w:val="0"/>
        <w:autoSpaceDE/>
        <w:autoSpaceDN/>
        <w:bidi w:val="0"/>
        <w:adjustRightInd/>
        <w:spacing w:line="480" w:lineRule="exact"/>
        <w:ind w:leftChars="0" w:firstLine="560"/>
        <w:rPr>
          <w:sz w:val="28"/>
          <w:szCs w:val="30"/>
          <w:u w:val="single"/>
        </w:rPr>
      </w:pPr>
      <w:r>
        <w:rPr>
          <w:sz w:val="28"/>
          <w:szCs w:val="30"/>
        </w:rPr>
        <w:t>甲方：</w:t>
      </w:r>
      <w:r>
        <w:rPr>
          <w:sz w:val="28"/>
          <w:szCs w:val="30"/>
          <w:u w:val="single"/>
        </w:rPr>
        <w:t xml:space="preserve">                                                  </w:t>
      </w:r>
    </w:p>
    <w:p>
      <w:pPr>
        <w:keepNext w:val="0"/>
        <w:keepLines w:val="0"/>
        <w:pageBreakBefore w:val="0"/>
        <w:widowControl w:val="0"/>
        <w:tabs>
          <w:tab w:val="left" w:pos="284"/>
          <w:tab w:val="left" w:pos="426"/>
        </w:tabs>
        <w:kinsoku/>
        <w:wordWrap/>
        <w:overflowPunct/>
        <w:topLinePunct w:val="0"/>
        <w:autoSpaceDE/>
        <w:autoSpaceDN/>
        <w:bidi w:val="0"/>
        <w:adjustRightInd/>
        <w:spacing w:line="480" w:lineRule="exact"/>
        <w:ind w:leftChars="0" w:firstLine="600"/>
        <w:rPr>
          <w:sz w:val="27"/>
          <w:szCs w:val="27"/>
        </w:rPr>
      </w:pPr>
      <w:r>
        <w:fldChar w:fldCharType="begin"/>
      </w:r>
      <w:r>
        <w:instrText xml:space="preserve"> HYPERLINK "http://www.baidu.com/link?url=LDuPJxb7ya9sg-fvCuD3NdrNEUsTna1c_owf033Vykzftu3C1JeWlZsCsvhyakcxxN1kG7IK_idbUIOwohRRf_" \t "https://www.baidu.com/_blank" </w:instrText>
      </w:r>
      <w:r>
        <w:fldChar w:fldCharType="separate"/>
      </w:r>
      <w:r>
        <w:fldChar w:fldCharType="end"/>
      </w:r>
    </w:p>
    <w:p>
      <w:pPr>
        <w:keepNext w:val="0"/>
        <w:keepLines w:val="0"/>
        <w:pageBreakBefore w:val="0"/>
        <w:widowControl w:val="0"/>
        <w:kinsoku/>
        <w:wordWrap/>
        <w:overflowPunct/>
        <w:topLinePunct w:val="0"/>
        <w:autoSpaceDE/>
        <w:autoSpaceDN/>
        <w:bidi w:val="0"/>
        <w:adjustRightInd/>
        <w:spacing w:line="480" w:lineRule="exact"/>
        <w:ind w:leftChars="0" w:firstLine="560"/>
        <w:rPr>
          <w:rFonts w:eastAsia="宋体"/>
          <w:sz w:val="28"/>
          <w:szCs w:val="30"/>
        </w:rPr>
      </w:pPr>
      <w:r>
        <w:rPr>
          <w:sz w:val="28"/>
          <w:szCs w:val="30"/>
        </w:rPr>
        <w:t>乙方：</w:t>
      </w:r>
      <w:r>
        <w:rPr>
          <w:sz w:val="28"/>
          <w:szCs w:val="30"/>
          <w:u w:val="single"/>
        </w:rPr>
        <w:t xml:space="preserve">                                                  </w:t>
      </w:r>
    </w:p>
    <w:p>
      <w:pPr>
        <w:keepNext w:val="0"/>
        <w:keepLines w:val="0"/>
        <w:pageBreakBefore w:val="0"/>
        <w:widowControl w:val="0"/>
        <w:kinsoku/>
        <w:wordWrap/>
        <w:overflowPunct/>
        <w:topLinePunct w:val="0"/>
        <w:autoSpaceDE/>
        <w:autoSpaceDN/>
        <w:bidi w:val="0"/>
        <w:adjustRightInd/>
        <w:spacing w:line="480" w:lineRule="exact"/>
        <w:ind w:leftChars="0" w:firstLine="560"/>
        <w:rPr>
          <w:rFonts w:eastAsia="仿宋"/>
          <w:sz w:val="28"/>
          <w:szCs w:val="28"/>
        </w:rPr>
      </w:pPr>
    </w:p>
    <w:p>
      <w:pPr>
        <w:keepNext w:val="0"/>
        <w:keepLines w:val="0"/>
        <w:pageBreakBefore w:val="0"/>
        <w:widowControl w:val="0"/>
        <w:kinsoku/>
        <w:wordWrap/>
        <w:overflowPunct/>
        <w:topLinePunct w:val="0"/>
        <w:autoSpaceDE/>
        <w:autoSpaceDN/>
        <w:bidi w:val="0"/>
        <w:adjustRightInd/>
        <w:spacing w:line="480" w:lineRule="exact"/>
        <w:ind w:leftChars="0" w:firstLine="560"/>
        <w:rPr>
          <w:rFonts w:eastAsia="仿宋"/>
          <w:sz w:val="28"/>
          <w:szCs w:val="28"/>
        </w:rPr>
      </w:pPr>
      <w:r>
        <w:rPr>
          <w:rFonts w:eastAsia="仿宋"/>
          <w:sz w:val="28"/>
          <w:szCs w:val="28"/>
        </w:rPr>
        <w:t>甲方委托乙方开展</w:t>
      </w:r>
      <w:r>
        <w:rPr>
          <w:rFonts w:hint="eastAsia" w:eastAsia="仿宋"/>
          <w:sz w:val="28"/>
          <w:szCs w:val="28"/>
        </w:rPr>
        <w:t>彭水县“十四五”政府投资重点项目投融资咨询服务</w:t>
      </w:r>
      <w:r>
        <w:rPr>
          <w:rFonts w:eastAsia="仿宋"/>
          <w:sz w:val="28"/>
          <w:szCs w:val="28"/>
        </w:rPr>
        <w:t>工作，并支付报酬。经双方平等协商，在真实充分地表达各自意愿的基础上，根据《中华人民共和国技术合同法》的规定，达成如下协议，由双方共同恪守。</w:t>
      </w:r>
    </w:p>
    <w:p>
      <w:pPr>
        <w:keepNext w:val="0"/>
        <w:keepLines w:val="0"/>
        <w:pageBreakBefore w:val="0"/>
        <w:widowControl w:val="0"/>
        <w:kinsoku/>
        <w:wordWrap/>
        <w:overflowPunct/>
        <w:topLinePunct w:val="0"/>
        <w:autoSpaceDE/>
        <w:autoSpaceDN/>
        <w:bidi w:val="0"/>
        <w:adjustRightInd/>
        <w:spacing w:line="480" w:lineRule="exact"/>
        <w:ind w:leftChars="0" w:firstLine="560" w:firstLineChars="200"/>
        <w:outlineLvl w:val="0"/>
        <w:rPr>
          <w:rFonts w:eastAsia="黑体"/>
          <w:b w:val="0"/>
          <w:bCs/>
          <w:sz w:val="28"/>
          <w:szCs w:val="28"/>
        </w:rPr>
      </w:pPr>
      <w:r>
        <w:rPr>
          <w:rFonts w:eastAsia="黑体"/>
          <w:b w:val="0"/>
          <w:bCs/>
          <w:sz w:val="28"/>
          <w:szCs w:val="28"/>
        </w:rPr>
        <w:t>一、名称</w:t>
      </w:r>
    </w:p>
    <w:p>
      <w:pPr>
        <w:keepNext w:val="0"/>
        <w:keepLines w:val="0"/>
        <w:pageBreakBefore w:val="0"/>
        <w:widowControl w:val="0"/>
        <w:kinsoku/>
        <w:wordWrap/>
        <w:overflowPunct/>
        <w:topLinePunct w:val="0"/>
        <w:autoSpaceDE/>
        <w:autoSpaceDN/>
        <w:bidi w:val="0"/>
        <w:adjustRightInd/>
        <w:spacing w:line="480" w:lineRule="exact"/>
        <w:ind w:leftChars="0" w:firstLine="600"/>
        <w:rPr>
          <w:rFonts w:hint="default" w:eastAsia="方正仿宋_GBK"/>
          <w:sz w:val="28"/>
          <w:szCs w:val="28"/>
          <w:u w:val="single"/>
          <w:lang w:val="en-US" w:eastAsia="zh-CN"/>
        </w:rPr>
      </w:pPr>
      <w:r>
        <w:rPr>
          <w:rFonts w:hint="eastAsia"/>
          <w:sz w:val="28"/>
          <w:szCs w:val="28"/>
          <w:u w:val="single"/>
        </w:rPr>
        <w:t>彭水县“十四五”政府投资重点项目投融资咨询服务</w:t>
      </w:r>
      <w:r>
        <w:rPr>
          <w:rFonts w:hint="eastAsia"/>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ind w:leftChars="0" w:firstLine="560" w:firstLineChars="200"/>
        <w:outlineLvl w:val="0"/>
        <w:rPr>
          <w:rFonts w:eastAsia="黑体"/>
          <w:b w:val="0"/>
          <w:bCs/>
          <w:sz w:val="28"/>
          <w:szCs w:val="28"/>
        </w:rPr>
      </w:pPr>
      <w:r>
        <w:rPr>
          <w:rFonts w:eastAsia="黑体"/>
          <w:b w:val="0"/>
          <w:bCs/>
          <w:sz w:val="28"/>
          <w:szCs w:val="28"/>
        </w:rPr>
        <w:t>二、乙方</w:t>
      </w:r>
      <w:r>
        <w:rPr>
          <w:rFonts w:hint="eastAsia" w:eastAsia="黑体"/>
          <w:b w:val="0"/>
          <w:bCs/>
          <w:sz w:val="28"/>
          <w:szCs w:val="28"/>
          <w:lang w:eastAsia="zh-CN"/>
        </w:rPr>
        <w:t>负责提供的主要服务</w:t>
      </w:r>
      <w:r>
        <w:rPr>
          <w:rFonts w:eastAsia="黑体"/>
          <w:b w:val="0"/>
          <w:bCs/>
          <w:sz w:val="28"/>
          <w:szCs w:val="28"/>
        </w:rPr>
        <w:t>内容</w:t>
      </w:r>
    </w:p>
    <w:p>
      <w:pPr>
        <w:keepNext w:val="0"/>
        <w:keepLines w:val="0"/>
        <w:pageBreakBefore w:val="0"/>
        <w:widowControl w:val="0"/>
        <w:kinsoku/>
        <w:wordWrap/>
        <w:overflowPunct/>
        <w:topLinePunct w:val="0"/>
        <w:autoSpaceDE/>
        <w:autoSpaceDN/>
        <w:bidi w:val="0"/>
        <w:adjustRightInd/>
        <w:spacing w:line="480" w:lineRule="exact"/>
        <w:ind w:leftChars="0" w:firstLine="560"/>
        <w:rPr>
          <w:rFonts w:eastAsia="仿宋"/>
          <w:sz w:val="28"/>
          <w:szCs w:val="28"/>
          <w:lang w:val="zh-CN"/>
        </w:rPr>
      </w:pPr>
      <w:r>
        <w:rPr>
          <w:rFonts w:hint="eastAsia" w:ascii="方正楷体_GBK" w:eastAsia="方正楷体_GBK"/>
          <w:sz w:val="28"/>
          <w:szCs w:val="28"/>
          <w:lang w:val="zh-CN"/>
        </w:rPr>
        <w:t>（一）编制规划。</w:t>
      </w:r>
      <w:r>
        <w:rPr>
          <w:rFonts w:hint="eastAsia" w:eastAsia="仿宋"/>
          <w:sz w:val="28"/>
          <w:szCs w:val="28"/>
          <w:lang w:val="zh-CN"/>
        </w:rPr>
        <w:t>进行全县项目策划储备，结合当前政策背景及彭水县财力、已采用投融资模式、拟实施项目或拟建设片区类型等，分项目类型、实施紧迫性、重大战略支撑力度等对彭水县重大项目建设前期工作进行科学专业评估，编制《彭水县“十四五”重点项目投融资规划设计方案》</w:t>
      </w:r>
      <w:r>
        <w:rPr>
          <w:rFonts w:hint="eastAsia" w:eastAsia="仿宋"/>
          <w:sz w:val="28"/>
          <w:szCs w:val="28"/>
          <w:lang w:eastAsia="zh-CN"/>
        </w:rPr>
        <w:t>，内附</w:t>
      </w:r>
      <w:r>
        <w:rPr>
          <w:rFonts w:hint="eastAsia" w:eastAsia="仿宋"/>
          <w:sz w:val="28"/>
          <w:szCs w:val="28"/>
          <w:lang w:val="zh-CN"/>
        </w:rPr>
        <w:t>科学</w:t>
      </w:r>
      <w:r>
        <w:rPr>
          <w:rFonts w:hint="eastAsia" w:eastAsia="仿宋"/>
          <w:sz w:val="28"/>
          <w:szCs w:val="28"/>
          <w:lang w:val="zh-CN" w:eastAsia="zh-CN"/>
        </w:rPr>
        <w:t>策划的彭水县重点</w:t>
      </w:r>
      <w:r>
        <w:rPr>
          <w:rFonts w:hint="eastAsia" w:eastAsia="仿宋"/>
          <w:sz w:val="28"/>
          <w:szCs w:val="28"/>
          <w:lang w:val="zh-CN"/>
        </w:rPr>
        <w:t>项目</w:t>
      </w:r>
      <w:r>
        <w:rPr>
          <w:rFonts w:hint="eastAsia" w:eastAsia="仿宋"/>
          <w:sz w:val="28"/>
          <w:szCs w:val="28"/>
          <w:lang w:val="zh-CN" w:eastAsia="zh-CN"/>
        </w:rPr>
        <w:t>，形成《</w:t>
      </w:r>
      <w:r>
        <w:rPr>
          <w:rFonts w:hint="eastAsia" w:eastAsia="仿宋"/>
          <w:sz w:val="28"/>
          <w:szCs w:val="28"/>
          <w:lang w:val="zh-CN"/>
        </w:rPr>
        <w:t>彭水县重</w:t>
      </w:r>
      <w:r>
        <w:rPr>
          <w:rFonts w:hint="eastAsia" w:eastAsia="仿宋"/>
          <w:sz w:val="28"/>
          <w:szCs w:val="28"/>
          <w:lang w:val="zh-CN" w:eastAsia="zh-CN"/>
        </w:rPr>
        <w:t>点</w:t>
      </w:r>
      <w:r>
        <w:rPr>
          <w:rFonts w:hint="eastAsia" w:eastAsia="仿宋"/>
          <w:sz w:val="28"/>
          <w:szCs w:val="28"/>
          <w:lang w:val="zh-CN"/>
        </w:rPr>
        <w:t>项目投资清单</w:t>
      </w:r>
      <w:r>
        <w:rPr>
          <w:rFonts w:hint="eastAsia" w:eastAsia="仿宋"/>
          <w:sz w:val="28"/>
          <w:szCs w:val="28"/>
          <w:lang w:val="zh-CN" w:eastAsia="zh-CN"/>
        </w:rPr>
        <w:t>》</w:t>
      </w:r>
      <w:r>
        <w:rPr>
          <w:rFonts w:hint="eastAsia" w:eastAsia="仿宋"/>
          <w:sz w:val="28"/>
          <w:szCs w:val="28"/>
          <w:lang w:val="zh-CN"/>
        </w:rPr>
        <w:t>（2022-2025年）</w:t>
      </w:r>
      <w:r>
        <w:rPr>
          <w:rFonts w:hint="eastAsia" w:eastAsia="仿宋"/>
          <w:sz w:val="28"/>
          <w:szCs w:val="28"/>
          <w:lang w:val="zh-CN" w:eastAsia="zh-CN"/>
        </w:rPr>
        <w:t>，</w:t>
      </w:r>
      <w:r>
        <w:rPr>
          <w:rFonts w:hint="default" w:eastAsia="仿宋"/>
          <w:sz w:val="28"/>
          <w:szCs w:val="28"/>
          <w:lang w:val="zh-CN" w:eastAsia="zh-CN"/>
        </w:rPr>
        <w:t>优化整理彭水重点项目的打包方式，针对不同项目包</w:t>
      </w:r>
      <w:r>
        <w:rPr>
          <w:rFonts w:hint="default" w:eastAsia="仿宋"/>
          <w:sz w:val="28"/>
          <w:szCs w:val="28"/>
          <w:lang w:val="en-US" w:eastAsia="zh-CN"/>
        </w:rPr>
        <w:t>，因地制宜</w:t>
      </w:r>
      <w:r>
        <w:rPr>
          <w:rFonts w:hint="default" w:eastAsia="仿宋"/>
          <w:sz w:val="28"/>
          <w:szCs w:val="28"/>
          <w:lang w:val="zh-CN" w:eastAsia="zh-CN"/>
        </w:rPr>
        <w:t>采用</w:t>
      </w:r>
      <w:r>
        <w:rPr>
          <w:rFonts w:hint="eastAsia" w:eastAsia="仿宋"/>
          <w:sz w:val="28"/>
          <w:szCs w:val="28"/>
          <w:lang w:val="zh-CN" w:eastAsia="zh-CN"/>
        </w:rPr>
        <w:t>不同的</w:t>
      </w:r>
      <w:r>
        <w:rPr>
          <w:rFonts w:hint="default" w:eastAsia="仿宋"/>
          <w:sz w:val="28"/>
          <w:szCs w:val="28"/>
          <w:lang w:val="zh-CN" w:eastAsia="zh-CN"/>
        </w:rPr>
        <w:t>投融资模式</w:t>
      </w:r>
      <w:r>
        <w:rPr>
          <w:rFonts w:hint="eastAsia" w:eastAsia="仿宋"/>
          <w:sz w:val="28"/>
          <w:szCs w:val="28"/>
          <w:lang w:val="zh-CN" w:eastAsia="zh-CN"/>
        </w:rPr>
        <w:t>，</w:t>
      </w:r>
      <w:r>
        <w:rPr>
          <w:rFonts w:hint="eastAsia" w:eastAsia="仿宋"/>
          <w:sz w:val="28"/>
          <w:szCs w:val="28"/>
          <w:lang w:val="zh-CN"/>
        </w:rPr>
        <w:t>推动项目争资融资和申报落地</w:t>
      </w:r>
      <w:r>
        <w:rPr>
          <w:rFonts w:hint="eastAsia" w:eastAsia="仿宋"/>
          <w:sz w:val="28"/>
          <w:szCs w:val="28"/>
          <w:lang w:val="zh-CN" w:eastAsia="zh-CN"/>
        </w:rPr>
        <w:t>。</w:t>
      </w:r>
    </w:p>
    <w:p>
      <w:pPr>
        <w:keepNext w:val="0"/>
        <w:keepLines w:val="0"/>
        <w:pageBreakBefore w:val="0"/>
        <w:widowControl w:val="0"/>
        <w:kinsoku/>
        <w:wordWrap/>
        <w:overflowPunct/>
        <w:topLinePunct w:val="0"/>
        <w:autoSpaceDE/>
        <w:autoSpaceDN/>
        <w:bidi w:val="0"/>
        <w:adjustRightInd/>
        <w:snapToGrid w:val="0"/>
        <w:spacing w:line="480" w:lineRule="exact"/>
        <w:ind w:leftChars="0" w:firstLine="560" w:firstLineChars="200"/>
        <w:jc w:val="both"/>
        <w:textAlignment w:val="baseline"/>
        <w:rPr>
          <w:rFonts w:hint="eastAsia" w:eastAsia="仿宋"/>
          <w:sz w:val="28"/>
          <w:szCs w:val="28"/>
          <w:lang w:val="zh-CN"/>
        </w:rPr>
      </w:pPr>
      <w:r>
        <w:rPr>
          <w:rFonts w:hint="eastAsia" w:ascii="方正楷体_GBK" w:eastAsia="方正楷体_GBK"/>
          <w:sz w:val="28"/>
          <w:szCs w:val="28"/>
          <w:lang w:val="zh-CN"/>
        </w:rPr>
        <w:t>（</w:t>
      </w:r>
      <w:r>
        <w:rPr>
          <w:rFonts w:hint="eastAsia" w:ascii="方正楷体_GBK" w:eastAsia="方正楷体_GBK"/>
          <w:sz w:val="28"/>
          <w:szCs w:val="28"/>
          <w:lang w:val="en-US" w:eastAsia="zh-CN"/>
        </w:rPr>
        <w:t>二</w:t>
      </w:r>
      <w:r>
        <w:rPr>
          <w:rFonts w:hint="eastAsia" w:ascii="方正楷体_GBK" w:eastAsia="方正楷体_GBK"/>
          <w:sz w:val="28"/>
          <w:szCs w:val="28"/>
          <w:lang w:val="zh-CN"/>
        </w:rPr>
        <w:t>）推动落地。</w:t>
      </w:r>
      <w:r>
        <w:rPr>
          <w:rFonts w:hint="eastAsia" w:eastAsia="仿宋"/>
          <w:sz w:val="28"/>
          <w:szCs w:val="28"/>
          <w:lang w:val="en-US" w:eastAsia="zh-CN"/>
        </w:rPr>
        <w:t>负责项目争资融资“实战演练”，从</w:t>
      </w:r>
      <w:r>
        <w:rPr>
          <w:rFonts w:hint="eastAsia" w:eastAsia="仿宋"/>
          <w:sz w:val="28"/>
          <w:szCs w:val="28"/>
          <w:lang w:val="zh-CN" w:eastAsia="zh-CN"/>
        </w:rPr>
        <w:t>《</w:t>
      </w:r>
      <w:r>
        <w:rPr>
          <w:rFonts w:hint="eastAsia" w:eastAsia="仿宋"/>
          <w:sz w:val="28"/>
          <w:szCs w:val="28"/>
          <w:lang w:val="zh-CN"/>
        </w:rPr>
        <w:t>彭水县重</w:t>
      </w:r>
      <w:r>
        <w:rPr>
          <w:rFonts w:hint="eastAsia" w:eastAsia="仿宋"/>
          <w:sz w:val="28"/>
          <w:szCs w:val="28"/>
          <w:lang w:val="zh-CN" w:eastAsia="zh-CN"/>
        </w:rPr>
        <w:t>点</w:t>
      </w:r>
      <w:r>
        <w:rPr>
          <w:rFonts w:hint="eastAsia" w:eastAsia="仿宋"/>
          <w:sz w:val="28"/>
          <w:szCs w:val="28"/>
          <w:lang w:val="zh-CN"/>
        </w:rPr>
        <w:t>项目投资清单</w:t>
      </w:r>
      <w:r>
        <w:rPr>
          <w:rFonts w:hint="eastAsia" w:eastAsia="仿宋"/>
          <w:sz w:val="28"/>
          <w:szCs w:val="28"/>
          <w:lang w:val="zh-CN" w:eastAsia="zh-CN"/>
        </w:rPr>
        <w:t>》</w:t>
      </w:r>
      <w:r>
        <w:rPr>
          <w:rFonts w:hint="eastAsia" w:eastAsia="仿宋"/>
          <w:sz w:val="28"/>
          <w:szCs w:val="28"/>
          <w:lang w:val="zh-CN"/>
        </w:rPr>
        <w:t>（2022-2025年）</w:t>
      </w:r>
      <w:r>
        <w:rPr>
          <w:rFonts w:hint="eastAsia" w:eastAsia="仿宋"/>
          <w:sz w:val="28"/>
          <w:szCs w:val="28"/>
          <w:lang w:val="zh-CN" w:eastAsia="zh-CN"/>
        </w:rPr>
        <w:t>中的</w:t>
      </w:r>
      <w:r>
        <w:rPr>
          <w:rFonts w:hint="eastAsia" w:eastAsia="仿宋"/>
          <w:sz w:val="28"/>
          <w:szCs w:val="28"/>
          <w:lang w:val="en-US" w:eastAsia="zh-CN"/>
        </w:rPr>
        <w:t>重点项目，</w:t>
      </w:r>
      <w:r>
        <w:rPr>
          <w:rFonts w:hint="eastAsia" w:eastAsia="仿宋"/>
          <w:sz w:val="28"/>
          <w:szCs w:val="28"/>
          <w:lang w:val="zh-CN"/>
        </w:rPr>
        <w:t>策划和推动1-2个重点项目（落地）（如城市更新项目、PPP项目、EOD项目），</w:t>
      </w:r>
      <w:r>
        <w:rPr>
          <w:rFonts w:hint="eastAsia" w:eastAsia="仿宋"/>
          <w:sz w:val="28"/>
          <w:szCs w:val="28"/>
          <w:lang w:val="en-US" w:eastAsia="zh-CN"/>
        </w:rPr>
        <w:t>按照</w:t>
      </w:r>
      <w:r>
        <w:rPr>
          <w:rFonts w:hint="eastAsia" w:eastAsia="仿宋"/>
          <w:sz w:val="28"/>
          <w:szCs w:val="28"/>
          <w:lang w:val="zh-CN"/>
        </w:rPr>
        <w:t>《彭水县“十四五”重点项目投融资规划设计方案》，提供全过程咨询服务，结合时间进度要求，确定区域项目打包思路、运作方式、投融资结构，回报机制、整体资金平衡等，保障项目落地。</w:t>
      </w:r>
    </w:p>
    <w:p>
      <w:pPr>
        <w:pStyle w:val="2"/>
        <w:keepNext w:val="0"/>
        <w:keepLines w:val="0"/>
        <w:pageBreakBefore w:val="0"/>
        <w:widowControl w:val="0"/>
        <w:kinsoku/>
        <w:wordWrap/>
        <w:overflowPunct/>
        <w:topLinePunct w:val="0"/>
        <w:autoSpaceDE/>
        <w:autoSpaceDN/>
        <w:bidi w:val="0"/>
        <w:adjustRightInd/>
        <w:spacing w:line="480" w:lineRule="exact"/>
        <w:ind w:leftChars="0"/>
        <w:rPr>
          <w:rFonts w:eastAsia="仿宋"/>
          <w:sz w:val="28"/>
          <w:szCs w:val="28"/>
          <w:lang w:val="zh-CN"/>
        </w:rPr>
      </w:pPr>
      <w:r>
        <w:rPr>
          <w:rFonts w:hint="eastAsia" w:ascii="方正楷体_GBK" w:eastAsia="方正楷体_GBK"/>
          <w:sz w:val="28"/>
          <w:szCs w:val="28"/>
          <w:lang w:val="zh-CN"/>
        </w:rPr>
        <w:t>（三）常态服务。</w:t>
      </w:r>
      <w:r>
        <w:rPr>
          <w:rFonts w:hint="eastAsia"/>
          <w:sz w:val="28"/>
          <w:szCs w:val="28"/>
          <w:lang w:val="zh-CN"/>
        </w:rPr>
        <w:t>结合政府对专家资格条件、人员数量、涉及领域（县域经济、产业发展、招商引资、环境保护、发展规划）等方面要求，协助政府搭建彭水县项目咨询智库，不定期指导相关单位开展项目策划储备工作，并提供决策指导性意见。</w:t>
      </w:r>
      <w:r>
        <w:rPr>
          <w:rFonts w:hint="eastAsia" w:ascii="Times New Roman" w:hAnsi="Times New Roman" w:eastAsia="方正仿宋_GBK" w:cs="Times New Roman"/>
          <w:kern w:val="2"/>
          <w:sz w:val="28"/>
          <w:szCs w:val="28"/>
          <w:lang w:val="en-US" w:eastAsia="zh-CN" w:bidi="ar-SA"/>
        </w:rPr>
        <w:t>成立专家团队，对《</w:t>
      </w:r>
      <w:r>
        <w:rPr>
          <w:rFonts w:hint="eastAsia" w:eastAsia="仿宋"/>
          <w:sz w:val="28"/>
          <w:szCs w:val="28"/>
          <w:lang w:val="zh-CN"/>
        </w:rPr>
        <w:t>彭水县重</w:t>
      </w:r>
      <w:r>
        <w:rPr>
          <w:rFonts w:hint="eastAsia" w:eastAsia="仿宋"/>
          <w:sz w:val="28"/>
          <w:szCs w:val="28"/>
          <w:lang w:val="zh-CN" w:eastAsia="zh-CN"/>
        </w:rPr>
        <w:t>点</w:t>
      </w:r>
      <w:r>
        <w:rPr>
          <w:rFonts w:hint="eastAsia" w:eastAsia="仿宋"/>
          <w:sz w:val="28"/>
          <w:szCs w:val="28"/>
          <w:lang w:val="zh-CN"/>
        </w:rPr>
        <w:t>项目投资清单</w:t>
      </w:r>
      <w:r>
        <w:rPr>
          <w:rFonts w:hint="eastAsia" w:ascii="Times New Roman" w:hAnsi="Times New Roman" w:eastAsia="方正仿宋_GBK" w:cs="Times New Roman"/>
          <w:kern w:val="2"/>
          <w:sz w:val="28"/>
          <w:szCs w:val="28"/>
          <w:lang w:val="en-US" w:eastAsia="zh-CN" w:bidi="ar-SA"/>
        </w:rPr>
        <w:t>》（2022-2025年）中的项目，提供政策咨询</w:t>
      </w:r>
      <w:r>
        <w:rPr>
          <w:rFonts w:hint="eastAsia" w:ascii="Times New Roman" w:hAnsi="Times New Roman" w:eastAsia="方正仿宋_GBK" w:cs="Times New Roman"/>
          <w:kern w:val="2"/>
          <w:sz w:val="28"/>
          <w:szCs w:val="28"/>
          <w:lang w:val="zh-CN" w:eastAsia="zh-CN" w:bidi="ar-SA"/>
        </w:rPr>
        <w:t>等日常服务</w:t>
      </w:r>
      <w:r>
        <w:rPr>
          <w:rFonts w:hint="eastAsia" w:ascii="Times New Roman" w:hAnsi="Times New Roman" w:eastAsia="方正仿宋_GBK" w:cs="Times New Roman"/>
          <w:kern w:val="2"/>
          <w:sz w:val="28"/>
          <w:szCs w:val="28"/>
          <w:lang w:val="en-US" w:eastAsia="zh-CN" w:bidi="ar-SA"/>
        </w:rPr>
        <w:t>。负责指导项目策划和</w:t>
      </w:r>
      <w:r>
        <w:rPr>
          <w:rFonts w:hint="eastAsia" w:ascii="Times New Roman" w:hAnsi="Times New Roman" w:eastAsia="方正仿宋_GBK" w:cs="Times New Roman"/>
          <w:kern w:val="2"/>
          <w:sz w:val="28"/>
          <w:szCs w:val="28"/>
          <w:lang w:val="zh-CN" w:eastAsia="zh-CN" w:bidi="ar-SA"/>
        </w:rPr>
        <w:t>前期要件编制，</w:t>
      </w:r>
      <w:r>
        <w:rPr>
          <w:rFonts w:hint="eastAsia" w:ascii="Times New Roman" w:hAnsi="Times New Roman" w:eastAsia="方正仿宋_GBK" w:cs="Times New Roman"/>
          <w:kern w:val="2"/>
          <w:sz w:val="28"/>
          <w:szCs w:val="28"/>
          <w:lang w:val="en-US" w:eastAsia="zh-CN" w:bidi="ar-SA"/>
        </w:rPr>
        <w:t>参与评审项目前期资料。</w:t>
      </w:r>
      <w:r>
        <w:rPr>
          <w:rFonts w:hint="eastAsia" w:ascii="Times New Roman" w:hAnsi="Times New Roman" w:eastAsia="方正仿宋_GBK" w:cs="Times New Roman"/>
          <w:kern w:val="2"/>
          <w:sz w:val="28"/>
          <w:szCs w:val="28"/>
          <w:lang w:val="zh-CN" w:eastAsia="zh-CN" w:bidi="ar-SA"/>
        </w:rPr>
        <w:t>配合业主单位与上级部门、金融机构等对接，</w:t>
      </w:r>
      <w:r>
        <w:rPr>
          <w:rFonts w:hint="eastAsia" w:cs="Times New Roman"/>
          <w:kern w:val="2"/>
          <w:sz w:val="28"/>
          <w:szCs w:val="28"/>
          <w:lang w:val="zh-CN" w:eastAsia="zh-CN" w:bidi="ar-SA"/>
        </w:rPr>
        <w:t>共同</w:t>
      </w:r>
      <w:r>
        <w:rPr>
          <w:rFonts w:hint="eastAsia" w:ascii="Times New Roman" w:hAnsi="Times New Roman" w:eastAsia="方正仿宋_GBK" w:cs="Times New Roman"/>
          <w:kern w:val="2"/>
          <w:sz w:val="28"/>
          <w:szCs w:val="28"/>
          <w:lang w:val="zh-CN" w:eastAsia="zh-CN" w:bidi="ar-SA"/>
        </w:rPr>
        <w:t>推动项目落地。</w:t>
      </w:r>
    </w:p>
    <w:p>
      <w:pPr>
        <w:keepNext w:val="0"/>
        <w:keepLines w:val="0"/>
        <w:pageBreakBefore w:val="0"/>
        <w:widowControl w:val="0"/>
        <w:kinsoku/>
        <w:wordWrap/>
        <w:overflowPunct/>
        <w:topLinePunct w:val="0"/>
        <w:autoSpaceDE/>
        <w:autoSpaceDN/>
        <w:bidi w:val="0"/>
        <w:adjustRightInd/>
        <w:spacing w:line="480" w:lineRule="exact"/>
        <w:ind w:leftChars="0" w:firstLine="560" w:firstLineChars="200"/>
        <w:outlineLvl w:val="0"/>
        <w:rPr>
          <w:rFonts w:eastAsia="黑体"/>
          <w:b w:val="0"/>
          <w:bCs/>
          <w:sz w:val="28"/>
          <w:szCs w:val="28"/>
        </w:rPr>
      </w:pPr>
      <w:r>
        <w:rPr>
          <w:rFonts w:eastAsia="黑体"/>
          <w:b w:val="0"/>
          <w:bCs/>
          <w:sz w:val="28"/>
          <w:szCs w:val="28"/>
        </w:rPr>
        <w:t>三、</w:t>
      </w:r>
      <w:r>
        <w:rPr>
          <w:rFonts w:hint="eastAsia" w:eastAsia="黑体"/>
          <w:b w:val="0"/>
          <w:bCs/>
          <w:sz w:val="28"/>
          <w:szCs w:val="28"/>
          <w:lang w:eastAsia="zh-CN"/>
        </w:rPr>
        <w:t>提供</w:t>
      </w:r>
      <w:r>
        <w:rPr>
          <w:rFonts w:eastAsia="黑体"/>
          <w:b w:val="0"/>
          <w:bCs/>
          <w:sz w:val="28"/>
          <w:szCs w:val="28"/>
        </w:rPr>
        <w:t>主要成果</w:t>
      </w:r>
    </w:p>
    <w:p>
      <w:pPr>
        <w:keepNext w:val="0"/>
        <w:keepLines w:val="0"/>
        <w:pageBreakBefore w:val="0"/>
        <w:widowControl w:val="0"/>
        <w:kinsoku/>
        <w:wordWrap/>
        <w:overflowPunct/>
        <w:topLinePunct w:val="0"/>
        <w:autoSpaceDE/>
        <w:autoSpaceDN/>
        <w:bidi w:val="0"/>
        <w:adjustRightInd/>
        <w:spacing w:line="480" w:lineRule="exact"/>
        <w:ind w:leftChars="0" w:firstLine="560"/>
        <w:rPr>
          <w:color w:val="000000"/>
          <w:sz w:val="28"/>
          <w:szCs w:val="28"/>
        </w:rPr>
      </w:pPr>
      <w:r>
        <w:rPr>
          <w:rFonts w:hint="eastAsia"/>
          <w:color w:val="000000"/>
          <w:sz w:val="28"/>
          <w:szCs w:val="28"/>
          <w:u w:val="single"/>
          <w:lang w:val="en-US" w:eastAsia="zh-CN"/>
        </w:rPr>
        <w:t>1</w:t>
      </w:r>
      <w:r>
        <w:rPr>
          <w:color w:val="000000"/>
          <w:sz w:val="28"/>
          <w:szCs w:val="28"/>
          <w:u w:val="single"/>
        </w:rPr>
        <w:t>.《</w:t>
      </w:r>
      <w:r>
        <w:rPr>
          <w:rFonts w:hint="eastAsia" w:eastAsia="仿宋"/>
          <w:sz w:val="28"/>
          <w:szCs w:val="28"/>
          <w:u w:val="single"/>
          <w:lang w:val="zh-CN"/>
        </w:rPr>
        <w:t>彭水县“十四五”重点项目投融资规划设计方案</w:t>
      </w:r>
      <w:r>
        <w:rPr>
          <w:color w:val="000000"/>
          <w:sz w:val="28"/>
          <w:szCs w:val="28"/>
          <w:u w:val="single"/>
        </w:rPr>
        <w:t>》（</w:t>
      </w:r>
      <w:r>
        <w:rPr>
          <w:rFonts w:hint="eastAsia"/>
          <w:color w:val="000000"/>
          <w:sz w:val="28"/>
          <w:szCs w:val="28"/>
          <w:u w:val="single"/>
          <w:lang w:eastAsia="zh-CN"/>
        </w:rPr>
        <w:t>内附《</w:t>
      </w:r>
      <w:r>
        <w:rPr>
          <w:rFonts w:hint="eastAsia" w:eastAsia="仿宋"/>
          <w:sz w:val="28"/>
          <w:szCs w:val="28"/>
          <w:u w:val="single"/>
          <w:lang w:val="zh-CN"/>
        </w:rPr>
        <w:t>彭水县重</w:t>
      </w:r>
      <w:r>
        <w:rPr>
          <w:rFonts w:hint="eastAsia" w:eastAsia="仿宋"/>
          <w:sz w:val="28"/>
          <w:szCs w:val="28"/>
          <w:u w:val="single"/>
          <w:lang w:val="zh-CN" w:eastAsia="zh-CN"/>
        </w:rPr>
        <w:t>点</w:t>
      </w:r>
      <w:r>
        <w:rPr>
          <w:rFonts w:hint="eastAsia" w:eastAsia="仿宋"/>
          <w:sz w:val="28"/>
          <w:szCs w:val="28"/>
          <w:u w:val="single"/>
          <w:lang w:val="zh-CN"/>
        </w:rPr>
        <w:t>项目投资清单</w:t>
      </w:r>
      <w:r>
        <w:rPr>
          <w:rFonts w:hint="eastAsia" w:ascii="Times New Roman" w:hAnsi="Times New Roman" w:eastAsia="方正仿宋_GBK" w:cs="Times New Roman"/>
          <w:kern w:val="2"/>
          <w:sz w:val="28"/>
          <w:szCs w:val="28"/>
          <w:u w:val="single"/>
          <w:lang w:val="en-US" w:eastAsia="zh-CN" w:bidi="ar-SA"/>
        </w:rPr>
        <w:t>》（2022-2025年）</w:t>
      </w:r>
      <w:r>
        <w:rPr>
          <w:color w:val="000000"/>
          <w:sz w:val="28"/>
          <w:szCs w:val="28"/>
          <w:u w:val="single"/>
        </w:rPr>
        <w:t>）文本及PDF电子文档</w:t>
      </w:r>
      <w:r>
        <w:rPr>
          <w:color w:val="000000"/>
          <w:sz w:val="28"/>
          <w:szCs w:val="28"/>
        </w:rPr>
        <w:t>；</w:t>
      </w:r>
    </w:p>
    <w:p>
      <w:pPr>
        <w:keepNext w:val="0"/>
        <w:keepLines w:val="0"/>
        <w:pageBreakBefore w:val="0"/>
        <w:widowControl w:val="0"/>
        <w:kinsoku/>
        <w:wordWrap/>
        <w:overflowPunct/>
        <w:topLinePunct w:val="0"/>
        <w:autoSpaceDE/>
        <w:autoSpaceDN/>
        <w:bidi w:val="0"/>
        <w:adjustRightInd/>
        <w:spacing w:line="480" w:lineRule="exact"/>
        <w:ind w:leftChars="0" w:firstLine="560"/>
        <w:rPr>
          <w:rFonts w:hint="default" w:eastAsia="方正仿宋_GBK"/>
          <w:color w:val="000000"/>
          <w:sz w:val="28"/>
          <w:szCs w:val="28"/>
          <w:u w:val="single"/>
          <w:lang w:val="en-US" w:eastAsia="zh-CN"/>
        </w:rPr>
      </w:pPr>
      <w:r>
        <w:rPr>
          <w:rFonts w:hint="eastAsia"/>
          <w:color w:val="000000"/>
          <w:sz w:val="28"/>
          <w:szCs w:val="28"/>
          <w:u w:val="single"/>
          <w:lang w:val="en-US" w:eastAsia="zh-CN"/>
        </w:rPr>
        <w:t>2</w:t>
      </w:r>
      <w:r>
        <w:rPr>
          <w:color w:val="000000"/>
          <w:sz w:val="28"/>
          <w:szCs w:val="28"/>
          <w:u w:val="single"/>
        </w:rPr>
        <w:t>.</w:t>
      </w:r>
      <w:r>
        <w:rPr>
          <w:rFonts w:hint="eastAsia"/>
          <w:color w:val="000000"/>
          <w:sz w:val="28"/>
          <w:szCs w:val="28"/>
          <w:u w:val="single"/>
          <w:lang w:eastAsia="zh-CN"/>
        </w:rPr>
        <w:t>实战</w:t>
      </w:r>
      <w:r>
        <w:rPr>
          <w:rFonts w:hint="eastAsia"/>
          <w:color w:val="000000"/>
          <w:sz w:val="28"/>
          <w:szCs w:val="28"/>
          <w:u w:val="single"/>
        </w:rPr>
        <w:t>推动2个</w:t>
      </w:r>
      <w:r>
        <w:rPr>
          <w:rFonts w:hint="eastAsia"/>
          <w:color w:val="000000"/>
          <w:sz w:val="28"/>
          <w:szCs w:val="28"/>
          <w:u w:val="single"/>
          <w:lang w:eastAsia="zh-CN"/>
        </w:rPr>
        <w:t>重点</w:t>
      </w:r>
      <w:r>
        <w:rPr>
          <w:rFonts w:hint="eastAsia"/>
          <w:color w:val="000000"/>
          <w:sz w:val="28"/>
          <w:szCs w:val="28"/>
          <w:u w:val="single"/>
        </w:rPr>
        <w:t>项目</w:t>
      </w:r>
      <w:r>
        <w:rPr>
          <w:rFonts w:hint="eastAsia"/>
          <w:color w:val="000000"/>
          <w:sz w:val="28"/>
          <w:szCs w:val="28"/>
          <w:u w:val="single"/>
          <w:lang w:eastAsia="zh-CN"/>
        </w:rPr>
        <w:t>争资融资</w:t>
      </w:r>
      <w:r>
        <w:rPr>
          <w:rFonts w:hint="eastAsia"/>
          <w:color w:val="000000"/>
          <w:sz w:val="28"/>
          <w:szCs w:val="28"/>
          <w:u w:val="single"/>
        </w:rPr>
        <w:t>落地</w:t>
      </w:r>
      <w:r>
        <w:rPr>
          <w:rFonts w:hint="eastAsia"/>
          <w:color w:val="000000"/>
          <w:sz w:val="28"/>
          <w:szCs w:val="28"/>
          <w:u w:val="single"/>
          <w:lang w:eastAsia="zh-CN"/>
        </w:rPr>
        <w:t>；</w:t>
      </w:r>
      <w:r>
        <w:rPr>
          <w:rFonts w:hint="eastAsia"/>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ind w:leftChars="0" w:firstLine="560"/>
        <w:rPr>
          <w:rFonts w:hint="default" w:eastAsia="方正仿宋_GBK"/>
          <w:color w:val="000000"/>
          <w:sz w:val="28"/>
          <w:szCs w:val="28"/>
          <w:u w:val="single"/>
          <w:lang w:val="en-US" w:eastAsia="zh-CN"/>
        </w:rPr>
      </w:pPr>
      <w:r>
        <w:rPr>
          <w:rFonts w:hint="eastAsia"/>
          <w:color w:val="000000"/>
          <w:sz w:val="28"/>
          <w:szCs w:val="28"/>
          <w:u w:val="single"/>
          <w:lang w:val="en-US" w:eastAsia="zh-CN"/>
        </w:rPr>
        <w:t>3.</w:t>
      </w:r>
      <w:r>
        <w:rPr>
          <w:rFonts w:hint="eastAsia"/>
          <w:color w:val="000000"/>
          <w:sz w:val="28"/>
          <w:szCs w:val="28"/>
          <w:u w:val="single"/>
        </w:rPr>
        <w:t>重点项目全过程咨询服务。</w:t>
      </w:r>
      <w:r>
        <w:rPr>
          <w:rFonts w:hint="eastAsia"/>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exact"/>
        <w:ind w:leftChars="0" w:firstLine="560" w:firstLineChars="200"/>
        <w:outlineLvl w:val="0"/>
        <w:rPr>
          <w:rFonts w:eastAsia="黑体"/>
          <w:b w:val="0"/>
          <w:bCs/>
          <w:sz w:val="28"/>
          <w:szCs w:val="28"/>
        </w:rPr>
      </w:pPr>
      <w:r>
        <w:rPr>
          <w:rFonts w:eastAsia="黑体"/>
          <w:b w:val="0"/>
          <w:bCs/>
          <w:sz w:val="28"/>
          <w:szCs w:val="28"/>
        </w:rPr>
        <w:t>四、费用支付条件、标准及支付时间</w:t>
      </w:r>
    </w:p>
    <w:p>
      <w:pPr>
        <w:pStyle w:val="2"/>
        <w:keepNext w:val="0"/>
        <w:keepLines w:val="0"/>
        <w:pageBreakBefore w:val="0"/>
        <w:widowControl w:val="0"/>
        <w:kinsoku/>
        <w:wordWrap/>
        <w:overflowPunct/>
        <w:topLinePunct w:val="0"/>
        <w:autoSpaceDE/>
        <w:autoSpaceDN/>
        <w:bidi w:val="0"/>
        <w:adjustRightInd/>
        <w:spacing w:line="480" w:lineRule="exact"/>
        <w:ind w:leftChars="0"/>
        <w:jc w:val="both"/>
        <w:rPr>
          <w:color w:val="000000" w:themeColor="text1"/>
          <w:sz w:val="28"/>
          <w:szCs w:val="28"/>
          <w:lang w:val="zh-CN"/>
          <w14:textFill>
            <w14:solidFill>
              <w14:schemeClr w14:val="tx1"/>
            </w14:solidFill>
          </w14:textFill>
        </w:rPr>
      </w:pPr>
      <w:r>
        <w:rPr>
          <w:rFonts w:hint="eastAsia" w:ascii="方正楷体_GBK" w:eastAsia="方正楷体_GBK"/>
          <w:sz w:val="28"/>
          <w:szCs w:val="28"/>
          <w:lang w:val="zh-CN" w:eastAsia="zh-CN"/>
        </w:rPr>
        <w:t>（一）费用标准。</w:t>
      </w:r>
      <w:r>
        <w:rPr>
          <w:color w:val="000000" w:themeColor="text1"/>
          <w:sz w:val="28"/>
          <w:szCs w:val="28"/>
          <w14:textFill>
            <w14:solidFill>
              <w14:schemeClr w14:val="tx1"/>
            </w14:solidFill>
          </w14:textFill>
        </w:rPr>
        <w:t>由甲方支付给乙方</w:t>
      </w:r>
      <w:r>
        <w:rPr>
          <w:rFonts w:hint="eastAsia"/>
          <w:color w:val="000000" w:themeColor="text1"/>
          <w:sz w:val="28"/>
          <w:szCs w:val="28"/>
          <w:lang w:val="en-US" w:eastAsia="zh-CN"/>
          <w14:textFill>
            <w14:solidFill>
              <w14:schemeClr w14:val="tx1"/>
            </w14:solidFill>
          </w14:textFill>
        </w:rPr>
        <w:t>咨询服务费</w:t>
      </w:r>
      <w:r>
        <w:rPr>
          <w:rFonts w:hint="eastAsia"/>
          <w:b/>
          <w:bCs/>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w:t>
      </w:r>
      <w:r>
        <w:rPr>
          <w:color w:val="000000" w:themeColor="text1"/>
          <w:sz w:val="28"/>
          <w:szCs w:val="28"/>
          <w14:textFill>
            <w14:solidFill>
              <w14:schemeClr w14:val="tx1"/>
            </w14:solidFill>
          </w14:textFill>
        </w:rPr>
        <w:t>彭水县</w:t>
      </w:r>
      <w:r>
        <w:rPr>
          <w:rFonts w:hint="eastAsia"/>
          <w:color w:val="000000" w:themeColor="text1"/>
          <w:sz w:val="28"/>
          <w:szCs w:val="28"/>
          <w14:textFill>
            <w14:solidFill>
              <w14:schemeClr w14:val="tx1"/>
            </w14:solidFill>
          </w14:textFill>
        </w:rPr>
        <w:t>“十四五”</w:t>
      </w:r>
      <w:r>
        <w:rPr>
          <w:rFonts w:hint="eastAsia"/>
          <w:color w:val="000000" w:themeColor="text1"/>
          <w:sz w:val="28"/>
          <w:szCs w:val="28"/>
          <w:lang w:eastAsia="zh-CN"/>
          <w14:textFill>
            <w14:solidFill>
              <w14:schemeClr w14:val="tx1"/>
            </w14:solidFill>
          </w14:textFill>
        </w:rPr>
        <w:t>重点项目</w:t>
      </w:r>
      <w:r>
        <w:rPr>
          <w:color w:val="000000" w:themeColor="text1"/>
          <w:sz w:val="28"/>
          <w:szCs w:val="28"/>
          <w14:textFill>
            <w14:solidFill>
              <w14:schemeClr w14:val="tx1"/>
            </w14:solidFill>
          </w14:textFill>
        </w:rPr>
        <w:t>投融资规划设计方案》</w:t>
      </w:r>
      <w:r>
        <w:rPr>
          <w:rFonts w:hint="eastAsia"/>
          <w:color w:val="000000" w:themeColor="text1"/>
          <w:sz w:val="28"/>
          <w:szCs w:val="28"/>
          <w:lang w:val="en-US" w:eastAsia="zh-CN"/>
          <w14:textFill>
            <w14:solidFill>
              <w14:schemeClr w14:val="tx1"/>
            </w14:solidFill>
          </w14:textFill>
        </w:rPr>
        <w:t>编制费48万元。</w:t>
      </w:r>
    </w:p>
    <w:p>
      <w:pPr>
        <w:keepNext w:val="0"/>
        <w:keepLines w:val="0"/>
        <w:pageBreakBefore w:val="0"/>
        <w:widowControl w:val="0"/>
        <w:numPr>
          <w:ilvl w:val="0"/>
          <w:numId w:val="0"/>
        </w:numPr>
        <w:kinsoku/>
        <w:wordWrap/>
        <w:overflowPunct/>
        <w:topLinePunct w:val="0"/>
        <w:autoSpaceDE/>
        <w:autoSpaceDN/>
        <w:bidi w:val="0"/>
        <w:adjustRightInd/>
        <w:spacing w:line="480" w:lineRule="exact"/>
        <w:ind w:leftChars="0" w:firstLine="560" w:firstLineChars="200"/>
        <w:rPr>
          <w:rFonts w:hint="eastAsia" w:ascii="方正楷体_GBK" w:hAnsi="Times New Roman" w:eastAsia="方正楷体_GBK" w:cs="Times New Roman"/>
          <w:kern w:val="2"/>
          <w:sz w:val="28"/>
          <w:szCs w:val="28"/>
          <w:lang w:val="zh-CN" w:eastAsia="zh-CN" w:bidi="ar-SA"/>
        </w:rPr>
      </w:pPr>
      <w:r>
        <w:rPr>
          <w:rFonts w:hint="eastAsia" w:ascii="方正楷体_GBK" w:hAnsi="Times New Roman" w:eastAsia="方正楷体_GBK" w:cs="Times New Roman"/>
          <w:kern w:val="2"/>
          <w:sz w:val="28"/>
          <w:szCs w:val="28"/>
          <w:lang w:val="zh-CN" w:eastAsia="zh-CN" w:bidi="ar-SA"/>
        </w:rPr>
        <w:t>（二）支付方式</w:t>
      </w:r>
    </w:p>
    <w:p>
      <w:pPr>
        <w:keepNext w:val="0"/>
        <w:keepLines w:val="0"/>
        <w:pageBreakBefore w:val="0"/>
        <w:widowControl w:val="0"/>
        <w:kinsoku/>
        <w:wordWrap/>
        <w:overflowPunct/>
        <w:topLinePunct w:val="0"/>
        <w:autoSpaceDE/>
        <w:autoSpaceDN/>
        <w:bidi w:val="0"/>
        <w:adjustRightInd/>
        <w:spacing w:line="480" w:lineRule="exact"/>
        <w:ind w:leftChars="0" w:firstLine="56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1.本合同签订之日后10</w:t>
      </w:r>
      <w:r>
        <w:rPr>
          <w:rFonts w:hint="eastAsia"/>
          <w:color w:val="000000" w:themeColor="text1"/>
          <w:sz w:val="28"/>
          <w:szCs w:val="28"/>
          <w:lang w:eastAsia="zh-CN"/>
          <w14:textFill>
            <w14:solidFill>
              <w14:schemeClr w14:val="tx1"/>
            </w14:solidFill>
          </w14:textFill>
        </w:rPr>
        <w:t>个工作</w:t>
      </w:r>
      <w:r>
        <w:rPr>
          <w:color w:val="000000" w:themeColor="text1"/>
          <w:sz w:val="28"/>
          <w:szCs w:val="28"/>
          <w14:textFill>
            <w14:solidFill>
              <w14:schemeClr w14:val="tx1"/>
            </w14:solidFill>
          </w14:textFill>
        </w:rPr>
        <w:t>日内，甲方向乙方支付</w:t>
      </w:r>
      <w:r>
        <w:rPr>
          <w:rFonts w:hint="eastAsia"/>
          <w:color w:val="000000" w:themeColor="text1"/>
          <w:sz w:val="28"/>
          <w:szCs w:val="28"/>
          <w:lang w:eastAsia="zh-CN"/>
          <w14:textFill>
            <w14:solidFill>
              <w14:schemeClr w14:val="tx1"/>
            </w14:solidFill>
          </w14:textFill>
        </w:rPr>
        <w:t>咨询服务费</w:t>
      </w:r>
      <w:r>
        <w:rPr>
          <w:color w:val="000000" w:themeColor="text1"/>
          <w:sz w:val="28"/>
          <w:szCs w:val="28"/>
          <w14:textFill>
            <w14:solidFill>
              <w14:schemeClr w14:val="tx1"/>
            </w14:solidFill>
          </w14:textFill>
        </w:rPr>
        <w:t>金额的</w:t>
      </w:r>
      <w:r>
        <w:rPr>
          <w:rFonts w:hint="eastAsia"/>
          <w:color w:val="000000" w:themeColor="text1"/>
          <w:sz w:val="28"/>
          <w:szCs w:val="28"/>
          <w:lang w:val="en-US" w:eastAsia="zh-CN"/>
          <w14:textFill>
            <w14:solidFill>
              <w14:schemeClr w14:val="tx1"/>
            </w14:solidFill>
          </w14:textFill>
        </w:rPr>
        <w:t>1</w:t>
      </w:r>
      <w:r>
        <w:rPr>
          <w:color w:val="000000" w:themeColor="text1"/>
          <w:sz w:val="28"/>
          <w:szCs w:val="28"/>
          <w14:textFill>
            <w14:solidFill>
              <w14:schemeClr w14:val="tx1"/>
            </w14:solidFill>
          </w14:textFill>
        </w:rPr>
        <w:t>0%，</w:t>
      </w:r>
      <w:bookmarkStart w:id="0" w:name="_Hlk99727906"/>
      <w:r>
        <w:rPr>
          <w:color w:val="000000" w:themeColor="text1"/>
          <w:sz w:val="28"/>
          <w:szCs w:val="28"/>
          <w14:textFill>
            <w14:solidFill>
              <w14:schemeClr w14:val="tx1"/>
            </w14:solidFill>
          </w14:textFill>
        </w:rPr>
        <w:t>共计人民币</w:t>
      </w:r>
      <w:r>
        <w:rPr>
          <w:rFonts w:hint="eastAsia"/>
          <w:color w:val="000000" w:themeColor="text1"/>
          <w:sz w:val="28"/>
          <w:szCs w:val="28"/>
          <w:u w:val="single"/>
          <w:lang w:val="en-US" w:eastAsia="zh-CN"/>
          <w14:textFill>
            <w14:solidFill>
              <w14:schemeClr w14:val="tx1"/>
            </w14:solidFill>
          </w14:textFill>
        </w:rPr>
        <w:t>4.8</w:t>
      </w:r>
      <w:r>
        <w:rPr>
          <w:color w:val="000000" w:themeColor="text1"/>
          <w:sz w:val="28"/>
          <w:szCs w:val="28"/>
          <w14:textFill>
            <w14:solidFill>
              <w14:schemeClr w14:val="tx1"/>
            </w14:solidFill>
          </w14:textFill>
        </w:rPr>
        <w:t>万元整</w:t>
      </w:r>
      <w:bookmarkStart w:id="1" w:name="_Hlk98334904"/>
      <w:r>
        <w:rPr>
          <w:color w:val="000000" w:themeColor="text1"/>
          <w:sz w:val="28"/>
          <w:szCs w:val="28"/>
          <w:u w:val="single"/>
          <w14:textFill>
            <w14:solidFill>
              <w14:schemeClr w14:val="tx1"/>
            </w14:solidFill>
          </w14:textFill>
        </w:rPr>
        <w:t>（大写：</w:t>
      </w:r>
      <w:bookmarkStart w:id="2" w:name="_Hlk99727492"/>
      <w:r>
        <w:rPr>
          <w:rFonts w:hint="eastAsia"/>
          <w:color w:val="000000" w:themeColor="text1"/>
          <w:sz w:val="28"/>
          <w:szCs w:val="28"/>
          <w:u w:val="single"/>
          <w:lang w:eastAsia="zh-CN"/>
          <w14:textFill>
            <w14:solidFill>
              <w14:schemeClr w14:val="tx1"/>
            </w14:solidFill>
          </w14:textFill>
        </w:rPr>
        <w:t>肆万捌仟</w:t>
      </w:r>
      <w:r>
        <w:rPr>
          <w:rFonts w:hint="eastAsia"/>
          <w:color w:val="000000" w:themeColor="text1"/>
          <w:sz w:val="28"/>
          <w:szCs w:val="28"/>
          <w:u w:val="single"/>
          <w14:textFill>
            <w14:solidFill>
              <w14:schemeClr w14:val="tx1"/>
            </w14:solidFill>
          </w14:textFill>
        </w:rPr>
        <w:t>元</w:t>
      </w:r>
      <w:r>
        <w:rPr>
          <w:color w:val="000000" w:themeColor="text1"/>
          <w:sz w:val="28"/>
          <w:szCs w:val="28"/>
          <w:u w:val="single"/>
          <w14:textFill>
            <w14:solidFill>
              <w14:schemeClr w14:val="tx1"/>
            </w14:solidFill>
          </w14:textFill>
        </w:rPr>
        <w:t>整</w:t>
      </w:r>
      <w:bookmarkEnd w:id="2"/>
      <w:r>
        <w:rPr>
          <w:color w:val="000000" w:themeColor="text1"/>
          <w:sz w:val="28"/>
          <w:szCs w:val="28"/>
          <w:u w:val="single"/>
          <w14:textFill>
            <w14:solidFill>
              <w14:schemeClr w14:val="tx1"/>
            </w14:solidFill>
          </w14:textFill>
        </w:rPr>
        <w:t>）</w:t>
      </w:r>
      <w:r>
        <w:rPr>
          <w:rFonts w:hint="eastAsia"/>
          <w:color w:val="000000" w:themeColor="text1"/>
          <w:sz w:val="28"/>
          <w:szCs w:val="28"/>
          <w14:textFill>
            <w14:solidFill>
              <w14:schemeClr w14:val="tx1"/>
            </w14:solidFill>
          </w14:textFill>
        </w:rPr>
        <w:t>；</w:t>
      </w:r>
    </w:p>
    <w:bookmarkEnd w:id="0"/>
    <w:p>
      <w:pPr>
        <w:keepNext w:val="0"/>
        <w:keepLines w:val="0"/>
        <w:pageBreakBefore w:val="0"/>
        <w:widowControl w:val="0"/>
        <w:kinsoku/>
        <w:wordWrap/>
        <w:overflowPunct/>
        <w:topLinePunct w:val="0"/>
        <w:autoSpaceDE/>
        <w:autoSpaceDN/>
        <w:bidi w:val="0"/>
        <w:adjustRightInd/>
        <w:spacing w:line="480" w:lineRule="exact"/>
        <w:ind w:leftChars="0" w:firstLine="560"/>
        <w:rPr>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2</w:t>
      </w:r>
      <w:r>
        <w:rPr>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w:t>
      </w:r>
      <w:r>
        <w:rPr>
          <w:rFonts w:hint="eastAsia" w:eastAsia="仿宋"/>
          <w:sz w:val="28"/>
          <w:szCs w:val="28"/>
          <w:u w:val="none"/>
          <w:lang w:val="zh-CN"/>
        </w:rPr>
        <w:t>彭水县“十四五”重点项目投融资规划设计方案</w:t>
      </w:r>
      <w:r>
        <w:rPr>
          <w:rFonts w:hint="eastAsia"/>
          <w:color w:val="000000" w:themeColor="text1"/>
          <w:sz w:val="28"/>
          <w:szCs w:val="28"/>
          <w14:textFill>
            <w14:solidFill>
              <w14:schemeClr w14:val="tx1"/>
            </w14:solidFill>
          </w14:textFill>
        </w:rPr>
        <w:t>》经甲方</w:t>
      </w:r>
      <w:r>
        <w:rPr>
          <w:rFonts w:hint="eastAsia"/>
          <w:color w:val="000000" w:themeColor="text1"/>
          <w:sz w:val="28"/>
          <w:szCs w:val="28"/>
          <w:lang w:eastAsia="zh-CN"/>
          <w14:textFill>
            <w14:solidFill>
              <w14:schemeClr w14:val="tx1"/>
            </w14:solidFill>
          </w14:textFill>
        </w:rPr>
        <w:t>审议</w:t>
      </w:r>
      <w:r>
        <w:rPr>
          <w:rFonts w:hint="eastAsia"/>
          <w:color w:val="000000" w:themeColor="text1"/>
          <w:sz w:val="28"/>
          <w:szCs w:val="28"/>
          <w14:textFill>
            <w14:solidFill>
              <w14:schemeClr w14:val="tx1"/>
            </w14:solidFill>
          </w14:textFill>
        </w:rPr>
        <w:t>确认合格后，甲方向乙方支付</w:t>
      </w:r>
      <w:r>
        <w:rPr>
          <w:rFonts w:hint="eastAsia"/>
          <w:color w:val="000000" w:themeColor="text1"/>
          <w:sz w:val="28"/>
          <w:szCs w:val="28"/>
          <w:lang w:eastAsia="zh-CN"/>
          <w14:textFill>
            <w14:solidFill>
              <w14:schemeClr w14:val="tx1"/>
            </w14:solidFill>
          </w14:textFill>
        </w:rPr>
        <w:t>咨询服务费</w:t>
      </w:r>
      <w:r>
        <w:rPr>
          <w:color w:val="000000" w:themeColor="text1"/>
          <w:sz w:val="28"/>
          <w:szCs w:val="28"/>
          <w14:textFill>
            <w14:solidFill>
              <w14:schemeClr w14:val="tx1"/>
            </w14:solidFill>
          </w14:textFill>
        </w:rPr>
        <w:t>金额的</w:t>
      </w:r>
      <w:r>
        <w:rPr>
          <w:rFonts w:hint="eastAsia"/>
          <w:color w:val="000000" w:themeColor="text1"/>
          <w:sz w:val="28"/>
          <w:szCs w:val="28"/>
          <w:lang w:val="en-US" w:eastAsia="zh-CN"/>
          <w14:textFill>
            <w14:solidFill>
              <w14:schemeClr w14:val="tx1"/>
            </w14:solidFill>
          </w14:textFill>
        </w:rPr>
        <w:t>1</w:t>
      </w:r>
      <w:r>
        <w:rPr>
          <w:color w:val="000000" w:themeColor="text1"/>
          <w:sz w:val="28"/>
          <w:szCs w:val="28"/>
          <w14:textFill>
            <w14:solidFill>
              <w14:schemeClr w14:val="tx1"/>
            </w14:solidFill>
          </w14:textFill>
        </w:rPr>
        <w:t>0%，共计人民币</w:t>
      </w:r>
      <w:r>
        <w:rPr>
          <w:rFonts w:hint="eastAsia"/>
          <w:color w:val="000000" w:themeColor="text1"/>
          <w:sz w:val="28"/>
          <w:szCs w:val="28"/>
          <w:u w:val="single"/>
          <w:lang w:val="en-US" w:eastAsia="zh-CN"/>
          <w14:textFill>
            <w14:solidFill>
              <w14:schemeClr w14:val="tx1"/>
            </w14:solidFill>
          </w14:textFill>
        </w:rPr>
        <w:t>4.8</w:t>
      </w:r>
      <w:r>
        <w:rPr>
          <w:color w:val="000000" w:themeColor="text1"/>
          <w:sz w:val="28"/>
          <w:szCs w:val="28"/>
          <w14:textFill>
            <w14:solidFill>
              <w14:schemeClr w14:val="tx1"/>
            </w14:solidFill>
          </w14:textFill>
        </w:rPr>
        <w:t>万元整</w:t>
      </w:r>
      <w:r>
        <w:rPr>
          <w:color w:val="000000" w:themeColor="text1"/>
          <w:sz w:val="28"/>
          <w:szCs w:val="28"/>
          <w:u w:val="single"/>
          <w14:textFill>
            <w14:solidFill>
              <w14:schemeClr w14:val="tx1"/>
            </w14:solidFill>
          </w14:textFill>
        </w:rPr>
        <w:t>（大写：</w:t>
      </w:r>
      <w:r>
        <w:rPr>
          <w:rFonts w:hint="eastAsia"/>
          <w:color w:val="000000" w:themeColor="text1"/>
          <w:sz w:val="28"/>
          <w:szCs w:val="28"/>
          <w:u w:val="single"/>
          <w:lang w:eastAsia="zh-CN"/>
          <w14:textFill>
            <w14:solidFill>
              <w14:schemeClr w14:val="tx1"/>
            </w14:solidFill>
          </w14:textFill>
        </w:rPr>
        <w:t>肆万捌仟</w:t>
      </w:r>
      <w:r>
        <w:rPr>
          <w:rFonts w:hint="eastAsia"/>
          <w:color w:val="000000" w:themeColor="text1"/>
          <w:sz w:val="28"/>
          <w:szCs w:val="28"/>
          <w:u w:val="single"/>
          <w14:textFill>
            <w14:solidFill>
              <w14:schemeClr w14:val="tx1"/>
            </w14:solidFill>
          </w14:textFill>
        </w:rPr>
        <w:t>元</w:t>
      </w:r>
      <w:r>
        <w:rPr>
          <w:color w:val="000000" w:themeColor="text1"/>
          <w:sz w:val="28"/>
          <w:szCs w:val="28"/>
          <w:u w:val="single"/>
          <w14:textFill>
            <w14:solidFill>
              <w14:schemeClr w14:val="tx1"/>
            </w14:solidFill>
          </w14:textFill>
        </w:rPr>
        <w:t>整）</w:t>
      </w:r>
      <w:r>
        <w:rPr>
          <w:rFonts w:hint="eastAsia"/>
          <w:color w:val="000000" w:themeColor="text1"/>
          <w:sz w:val="28"/>
          <w:szCs w:val="28"/>
          <w14:textFill>
            <w14:solidFill>
              <w14:schemeClr w14:val="tx1"/>
            </w14:solidFill>
          </w14:textFill>
        </w:rPr>
        <w:t>；</w:t>
      </w:r>
    </w:p>
    <w:bookmarkEnd w:id="1"/>
    <w:p>
      <w:pPr>
        <w:keepNext w:val="0"/>
        <w:keepLines w:val="0"/>
        <w:pageBreakBefore w:val="0"/>
        <w:widowControl w:val="0"/>
        <w:kinsoku/>
        <w:wordWrap/>
        <w:overflowPunct/>
        <w:topLinePunct w:val="0"/>
        <w:autoSpaceDE/>
        <w:autoSpaceDN/>
        <w:bidi w:val="0"/>
        <w:adjustRightInd/>
        <w:spacing w:line="480" w:lineRule="exact"/>
        <w:ind w:leftChars="0" w:firstLine="600"/>
        <w:rPr>
          <w:rFonts w:hint="eastAsia"/>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3.</w:t>
      </w:r>
      <w:r>
        <w:rPr>
          <w:rFonts w:hint="eastAsia"/>
          <w:color w:val="000000" w:themeColor="text1"/>
          <w:sz w:val="28"/>
          <w:szCs w:val="28"/>
          <w14:textFill>
            <w14:solidFill>
              <w14:schemeClr w14:val="tx1"/>
            </w14:solidFill>
          </w14:textFill>
        </w:rPr>
        <w:t>乙方需</w:t>
      </w:r>
      <w:r>
        <w:rPr>
          <w:rFonts w:hint="eastAsia"/>
          <w:color w:val="000000" w:themeColor="text1"/>
          <w:sz w:val="28"/>
          <w:szCs w:val="28"/>
          <w:lang w:eastAsia="zh-CN"/>
          <w14:textFill>
            <w14:solidFill>
              <w14:schemeClr w14:val="tx1"/>
            </w14:solidFill>
          </w14:textFill>
        </w:rPr>
        <w:t>推动</w:t>
      </w:r>
      <w:r>
        <w:rPr>
          <w:rFonts w:hint="eastAsia"/>
          <w:color w:val="000000" w:themeColor="text1"/>
          <w:sz w:val="28"/>
          <w:szCs w:val="28"/>
          <w14:textFill>
            <w14:solidFill>
              <w14:schemeClr w14:val="tx1"/>
            </w14:solidFill>
          </w14:textFill>
        </w:rPr>
        <w:t>和保障</w:t>
      </w:r>
      <w:r>
        <w:rPr>
          <w:rFonts w:hint="eastAsia"/>
          <w:color w:val="000000" w:themeColor="text1"/>
          <w:sz w:val="28"/>
          <w:szCs w:val="28"/>
          <w:lang w:val="en-US" w:eastAsia="zh-CN"/>
          <w14:textFill>
            <w14:solidFill>
              <w14:schemeClr w14:val="tx1"/>
            </w14:solidFill>
          </w14:textFill>
        </w:rPr>
        <w:t>2个</w:t>
      </w:r>
      <w:r>
        <w:rPr>
          <w:rFonts w:hint="eastAsia"/>
          <w:color w:val="000000" w:themeColor="text1"/>
          <w:sz w:val="28"/>
          <w:szCs w:val="28"/>
          <w14:textFill>
            <w14:solidFill>
              <w14:schemeClr w14:val="tx1"/>
            </w14:solidFill>
          </w14:textFill>
        </w:rPr>
        <w:t>项目落地，若乙方在依法合规作为2重点项目（落地）全过程咨询机构时，甲方只需支付本合同金额的</w:t>
      </w:r>
      <w:r>
        <w:rPr>
          <w:rFonts w:hint="eastAsia"/>
          <w:color w:val="000000" w:themeColor="text1"/>
          <w:sz w:val="28"/>
          <w:szCs w:val="28"/>
          <w:lang w:val="en-US" w:eastAsia="zh-CN"/>
          <w14:textFill>
            <w14:solidFill>
              <w14:schemeClr w14:val="tx1"/>
            </w14:solidFill>
          </w14:textFill>
        </w:rPr>
        <w:t>2</w:t>
      </w:r>
      <w:r>
        <w:rPr>
          <w:rFonts w:hint="eastAsia"/>
          <w:color w:val="000000" w:themeColor="text1"/>
          <w:sz w:val="28"/>
          <w:szCs w:val="28"/>
          <w14:textFill>
            <w14:solidFill>
              <w14:schemeClr w14:val="tx1"/>
            </w14:solidFill>
          </w14:textFill>
        </w:rPr>
        <w:t>0%，共计人民币</w:t>
      </w:r>
      <w:r>
        <w:rPr>
          <w:rFonts w:hint="eastAsia"/>
          <w:color w:val="000000" w:themeColor="text1"/>
          <w:sz w:val="28"/>
          <w:szCs w:val="28"/>
          <w:u w:val="single"/>
          <w:lang w:val="en-US" w:eastAsia="zh-CN"/>
          <w14:textFill>
            <w14:solidFill>
              <w14:schemeClr w14:val="tx1"/>
            </w14:solidFill>
          </w14:textFill>
        </w:rPr>
        <w:t>9.6</w:t>
      </w:r>
      <w:r>
        <w:rPr>
          <w:rFonts w:hint="eastAsia"/>
          <w:color w:val="000000" w:themeColor="text1"/>
          <w:sz w:val="28"/>
          <w:szCs w:val="28"/>
          <w14:textFill>
            <w14:solidFill>
              <w14:schemeClr w14:val="tx1"/>
            </w14:solidFill>
          </w14:textFill>
        </w:rPr>
        <w:t>万元整（大写：</w:t>
      </w:r>
      <w:r>
        <w:rPr>
          <w:rFonts w:hint="eastAsia"/>
          <w:color w:val="000000" w:themeColor="text1"/>
          <w:sz w:val="28"/>
          <w:szCs w:val="28"/>
          <w:u w:val="single"/>
          <w:lang w:eastAsia="zh-CN"/>
          <w14:textFill>
            <w14:solidFill>
              <w14:schemeClr w14:val="tx1"/>
            </w14:solidFill>
          </w14:textFill>
        </w:rPr>
        <w:t>玖</w:t>
      </w:r>
      <w:r>
        <w:rPr>
          <w:rFonts w:hint="eastAsia"/>
          <w:color w:val="000000" w:themeColor="text1"/>
          <w:sz w:val="28"/>
          <w:szCs w:val="28"/>
          <w:u w:val="single"/>
          <w14:textFill>
            <w14:solidFill>
              <w14:schemeClr w14:val="tx1"/>
            </w14:solidFill>
          </w14:textFill>
        </w:rPr>
        <w:t>万</w:t>
      </w:r>
      <w:r>
        <w:rPr>
          <w:rFonts w:hint="eastAsia"/>
          <w:color w:val="000000" w:themeColor="text1"/>
          <w:sz w:val="28"/>
          <w:szCs w:val="28"/>
          <w:u w:val="single"/>
          <w:lang w:eastAsia="zh-CN"/>
          <w14:textFill>
            <w14:solidFill>
              <w14:schemeClr w14:val="tx1"/>
            </w14:solidFill>
          </w14:textFill>
        </w:rPr>
        <w:t>陆仟</w:t>
      </w:r>
      <w:r>
        <w:rPr>
          <w:rFonts w:hint="eastAsia"/>
          <w:color w:val="000000" w:themeColor="text1"/>
          <w:sz w:val="28"/>
          <w:szCs w:val="28"/>
          <w:u w:val="single"/>
          <w14:textFill>
            <w14:solidFill>
              <w14:schemeClr w14:val="tx1"/>
            </w14:solidFill>
          </w14:textFill>
        </w:rPr>
        <w:t>元整</w:t>
      </w:r>
      <w:r>
        <w:rPr>
          <w:rFonts w:hint="eastAsia"/>
          <w:color w:val="000000" w:themeColor="text1"/>
          <w:sz w:val="28"/>
          <w:szCs w:val="28"/>
          <w14:textFill>
            <w14:solidFill>
              <w14:schemeClr w14:val="tx1"/>
            </w14:solidFill>
          </w14:textFill>
        </w:rPr>
        <w:t>），剩余合同金额</w:t>
      </w:r>
      <w:r>
        <w:rPr>
          <w:rFonts w:hint="eastAsia"/>
          <w:color w:val="000000" w:themeColor="text1"/>
          <w:sz w:val="28"/>
          <w:szCs w:val="28"/>
          <w:lang w:val="en-US" w:eastAsia="zh-CN"/>
          <w14:textFill>
            <w14:solidFill>
              <w14:schemeClr w14:val="tx1"/>
            </w14:solidFill>
          </w14:textFill>
        </w:rPr>
        <w:t>8</w:t>
      </w:r>
      <w:r>
        <w:rPr>
          <w:rFonts w:hint="eastAsia"/>
          <w:color w:val="000000" w:themeColor="text1"/>
          <w:sz w:val="28"/>
          <w:szCs w:val="28"/>
          <w14:textFill>
            <w14:solidFill>
              <w14:schemeClr w14:val="tx1"/>
            </w14:solidFill>
          </w14:textFill>
        </w:rPr>
        <w:t>0%咨询服务费，共计人民币</w:t>
      </w:r>
      <w:r>
        <w:rPr>
          <w:rFonts w:hint="eastAsia"/>
          <w:color w:val="000000" w:themeColor="text1"/>
          <w:sz w:val="28"/>
          <w:szCs w:val="28"/>
          <w:u w:val="single"/>
          <w:lang w:val="en-US" w:eastAsia="zh-CN"/>
          <w14:textFill>
            <w14:solidFill>
              <w14:schemeClr w14:val="tx1"/>
            </w14:solidFill>
          </w14:textFill>
        </w:rPr>
        <w:t>38.4</w:t>
      </w:r>
      <w:r>
        <w:rPr>
          <w:rFonts w:hint="eastAsia"/>
          <w:color w:val="000000" w:themeColor="text1"/>
          <w:sz w:val="28"/>
          <w:szCs w:val="28"/>
          <w14:textFill>
            <w14:solidFill>
              <w14:schemeClr w14:val="tx1"/>
            </w14:solidFill>
          </w14:textFill>
        </w:rPr>
        <w:t>万元（大写:</w:t>
      </w:r>
      <w:r>
        <w:rPr>
          <w:rFonts w:hint="eastAsia"/>
          <w:color w:val="000000" w:themeColor="text1"/>
          <w:sz w:val="28"/>
          <w:szCs w:val="28"/>
          <w:u w:val="single"/>
          <w:lang w:eastAsia="zh-CN"/>
          <w14:textFill>
            <w14:solidFill>
              <w14:schemeClr w14:val="tx1"/>
            </w14:solidFill>
          </w14:textFill>
        </w:rPr>
        <w:t>叁</w:t>
      </w:r>
      <w:r>
        <w:rPr>
          <w:rFonts w:hint="eastAsia"/>
          <w:color w:val="000000" w:themeColor="text1"/>
          <w:sz w:val="28"/>
          <w:szCs w:val="28"/>
          <w:u w:val="single"/>
          <w14:textFill>
            <w14:solidFill>
              <w14:schemeClr w14:val="tx1"/>
            </w14:solidFill>
          </w14:textFill>
        </w:rPr>
        <w:t>拾</w:t>
      </w:r>
      <w:r>
        <w:rPr>
          <w:rFonts w:hint="eastAsia"/>
          <w:color w:val="000000" w:themeColor="text1"/>
          <w:sz w:val="28"/>
          <w:szCs w:val="28"/>
          <w:u w:val="single"/>
          <w:lang w:eastAsia="zh-CN"/>
          <w14:textFill>
            <w14:solidFill>
              <w14:schemeClr w14:val="tx1"/>
            </w14:solidFill>
          </w14:textFill>
        </w:rPr>
        <w:t>捌</w:t>
      </w:r>
      <w:r>
        <w:rPr>
          <w:rFonts w:hint="eastAsia"/>
          <w:color w:val="000000" w:themeColor="text1"/>
          <w:sz w:val="28"/>
          <w:szCs w:val="28"/>
          <w:u w:val="single"/>
          <w14:textFill>
            <w14:solidFill>
              <w14:schemeClr w14:val="tx1"/>
            </w14:solidFill>
          </w14:textFill>
        </w:rPr>
        <w:t>万</w:t>
      </w:r>
      <w:r>
        <w:rPr>
          <w:rFonts w:hint="eastAsia"/>
          <w:color w:val="000000" w:themeColor="text1"/>
          <w:sz w:val="28"/>
          <w:szCs w:val="28"/>
          <w:u w:val="single"/>
          <w:lang w:eastAsia="zh-CN"/>
          <w14:textFill>
            <w14:solidFill>
              <w14:schemeClr w14:val="tx1"/>
            </w14:solidFill>
          </w14:textFill>
        </w:rPr>
        <w:t>肆仟</w:t>
      </w:r>
      <w:r>
        <w:rPr>
          <w:rFonts w:hint="eastAsia"/>
          <w:color w:val="000000" w:themeColor="text1"/>
          <w:sz w:val="28"/>
          <w:szCs w:val="28"/>
          <w:u w:val="single"/>
          <w14:textFill>
            <w14:solidFill>
              <w14:schemeClr w14:val="tx1"/>
            </w14:solidFill>
          </w14:textFill>
        </w:rPr>
        <w:t>元整</w:t>
      </w:r>
      <w:r>
        <w:rPr>
          <w:rFonts w:hint="eastAsia"/>
          <w:color w:val="000000" w:themeColor="text1"/>
          <w:sz w:val="28"/>
          <w:szCs w:val="28"/>
          <w14:textFill>
            <w14:solidFill>
              <w14:schemeClr w14:val="tx1"/>
            </w14:solidFill>
          </w14:textFill>
        </w:rPr>
        <w:t>）纳入重点项目（落地）前期费用</w:t>
      </w:r>
      <w:r>
        <w:rPr>
          <w:rFonts w:hint="eastAsia"/>
          <w:color w:val="000000" w:themeColor="text1"/>
          <w:sz w:val="28"/>
          <w:szCs w:val="28"/>
          <w:lang w:eastAsia="zh-CN"/>
          <w14:textFill>
            <w14:solidFill>
              <w14:schemeClr w14:val="tx1"/>
            </w14:solidFill>
          </w14:textFill>
        </w:rPr>
        <w:t>，待项目落地后</w:t>
      </w:r>
      <w:r>
        <w:rPr>
          <w:rFonts w:hint="eastAsia"/>
          <w:color w:val="000000" w:themeColor="text1"/>
          <w:sz w:val="28"/>
          <w:szCs w:val="28"/>
          <w14:textFill>
            <w14:solidFill>
              <w14:schemeClr w14:val="tx1"/>
            </w14:solidFill>
          </w14:textFill>
        </w:rPr>
        <w:t>，双方通过签订承继协议，由重点项目（落地）中标社会投资人在领取中标通知书时进行支付。</w:t>
      </w:r>
    </w:p>
    <w:p>
      <w:pPr>
        <w:pStyle w:val="2"/>
        <w:keepNext w:val="0"/>
        <w:keepLines w:val="0"/>
        <w:pageBreakBefore w:val="0"/>
        <w:widowControl w:val="0"/>
        <w:kinsoku/>
        <w:wordWrap/>
        <w:overflowPunct/>
        <w:topLinePunct w:val="0"/>
        <w:autoSpaceDE/>
        <w:autoSpaceDN/>
        <w:bidi w:val="0"/>
        <w:adjustRightInd/>
        <w:spacing w:line="480" w:lineRule="exact"/>
        <w:ind w:leftChars="0"/>
        <w:rPr>
          <w:rFonts w:hint="eastAsia"/>
          <w:color w:val="000000" w:themeColor="text1"/>
          <w:sz w:val="28"/>
          <w:szCs w:val="28"/>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4.</w:t>
      </w:r>
      <w:r>
        <w:rPr>
          <w:color w:val="000000" w:themeColor="text1"/>
          <w:sz w:val="28"/>
          <w:szCs w:val="28"/>
          <w:lang w:val="zh-CN"/>
          <w14:textFill>
            <w14:solidFill>
              <w14:schemeClr w14:val="tx1"/>
            </w14:solidFill>
          </w14:textFill>
        </w:rPr>
        <w:t>单个赋码项目为主体的各类咨询服务事项</w:t>
      </w:r>
      <w:r>
        <w:rPr>
          <w:rFonts w:hint="eastAsia"/>
          <w:color w:val="000000" w:themeColor="text1"/>
          <w:sz w:val="28"/>
          <w:szCs w:val="28"/>
          <w:lang w:val="zh-CN"/>
          <w14:textFill>
            <w14:solidFill>
              <w14:schemeClr w14:val="tx1"/>
            </w14:solidFill>
          </w14:textFill>
        </w:rPr>
        <w:t>费用，根据实际完成情况另行计算。</w:t>
      </w:r>
    </w:p>
    <w:p>
      <w:pPr>
        <w:keepNext w:val="0"/>
        <w:keepLines w:val="0"/>
        <w:pageBreakBefore w:val="0"/>
        <w:widowControl w:val="0"/>
        <w:kinsoku/>
        <w:wordWrap/>
        <w:overflowPunct/>
        <w:topLinePunct w:val="0"/>
        <w:autoSpaceDE/>
        <w:autoSpaceDN/>
        <w:bidi w:val="0"/>
        <w:adjustRightInd/>
        <w:spacing w:line="480" w:lineRule="exact"/>
        <w:ind w:leftChars="0" w:firstLine="560" w:firstLineChars="200"/>
        <w:outlineLvl w:val="0"/>
        <w:rPr>
          <w:rFonts w:eastAsia="黑体"/>
          <w:b w:val="0"/>
          <w:bCs/>
          <w:sz w:val="28"/>
          <w:szCs w:val="28"/>
        </w:rPr>
      </w:pPr>
      <w:r>
        <w:rPr>
          <w:rFonts w:eastAsia="黑体"/>
          <w:b w:val="0"/>
          <w:bCs/>
          <w:sz w:val="28"/>
          <w:szCs w:val="28"/>
        </w:rPr>
        <w:t>五、甲乙双方权利和义务</w:t>
      </w:r>
    </w:p>
    <w:p>
      <w:pPr>
        <w:keepNext w:val="0"/>
        <w:keepLines w:val="0"/>
        <w:pageBreakBefore w:val="0"/>
        <w:widowControl w:val="0"/>
        <w:numPr>
          <w:ilvl w:val="0"/>
          <w:numId w:val="0"/>
        </w:numPr>
        <w:kinsoku/>
        <w:wordWrap/>
        <w:overflowPunct/>
        <w:topLinePunct w:val="0"/>
        <w:autoSpaceDE/>
        <w:autoSpaceDN/>
        <w:bidi w:val="0"/>
        <w:adjustRightInd/>
        <w:spacing w:line="480" w:lineRule="exact"/>
        <w:ind w:leftChars="0" w:firstLine="560" w:firstLineChars="200"/>
        <w:rPr>
          <w:rFonts w:hint="eastAsia" w:ascii="方正楷体_GBK" w:hAnsi="Times New Roman" w:eastAsia="方正楷体_GBK" w:cs="Times New Roman"/>
          <w:kern w:val="2"/>
          <w:sz w:val="28"/>
          <w:szCs w:val="28"/>
          <w:lang w:val="zh-CN" w:eastAsia="zh-CN" w:bidi="ar-SA"/>
        </w:rPr>
      </w:pPr>
      <w:r>
        <w:rPr>
          <w:rFonts w:hint="eastAsia" w:ascii="方正楷体_GBK" w:hAnsi="Times New Roman" w:eastAsia="方正楷体_GBK" w:cs="Times New Roman"/>
          <w:kern w:val="2"/>
          <w:sz w:val="28"/>
          <w:szCs w:val="28"/>
          <w:lang w:val="zh-CN" w:eastAsia="zh-CN" w:bidi="ar-SA"/>
        </w:rPr>
        <w:t>（一）甲方</w:t>
      </w:r>
    </w:p>
    <w:p>
      <w:pPr>
        <w:keepNext w:val="0"/>
        <w:keepLines w:val="0"/>
        <w:pageBreakBefore w:val="0"/>
        <w:widowControl w:val="0"/>
        <w:kinsoku/>
        <w:wordWrap/>
        <w:overflowPunct/>
        <w:topLinePunct w:val="0"/>
        <w:autoSpaceDE/>
        <w:autoSpaceDN/>
        <w:bidi w:val="0"/>
        <w:adjustRightInd/>
        <w:spacing w:line="480" w:lineRule="exact"/>
        <w:ind w:leftChars="0" w:firstLine="600"/>
        <w:rPr>
          <w:sz w:val="28"/>
          <w:szCs w:val="28"/>
        </w:rPr>
      </w:pPr>
      <w:r>
        <w:rPr>
          <w:sz w:val="28"/>
          <w:szCs w:val="28"/>
          <w:shd w:val="clear" w:color="auto" w:fill="FFFFFF"/>
        </w:rPr>
        <w:t>1.提出编制</w:t>
      </w:r>
      <w:r>
        <w:rPr>
          <w:rFonts w:hint="eastAsia"/>
          <w:sz w:val="28"/>
          <w:szCs w:val="28"/>
          <w:shd w:val="clear" w:color="auto" w:fill="FFFFFF"/>
        </w:rPr>
        <w:t>报告和重点项目全过程咨询服务</w:t>
      </w:r>
      <w:r>
        <w:rPr>
          <w:sz w:val="28"/>
          <w:szCs w:val="28"/>
          <w:shd w:val="clear" w:color="auto" w:fill="FFFFFF"/>
        </w:rPr>
        <w:t>的</w:t>
      </w:r>
      <w:r>
        <w:rPr>
          <w:sz w:val="28"/>
          <w:szCs w:val="28"/>
        </w:rPr>
        <w:t>明确要求。</w:t>
      </w:r>
    </w:p>
    <w:p>
      <w:pPr>
        <w:keepNext w:val="0"/>
        <w:keepLines w:val="0"/>
        <w:pageBreakBefore w:val="0"/>
        <w:widowControl w:val="0"/>
        <w:kinsoku/>
        <w:wordWrap/>
        <w:overflowPunct/>
        <w:topLinePunct w:val="0"/>
        <w:autoSpaceDE/>
        <w:autoSpaceDN/>
        <w:bidi w:val="0"/>
        <w:adjustRightInd/>
        <w:spacing w:line="480" w:lineRule="exact"/>
        <w:ind w:leftChars="0" w:firstLine="560"/>
        <w:rPr>
          <w:sz w:val="28"/>
          <w:szCs w:val="28"/>
          <w:shd w:val="clear" w:color="auto" w:fill="FFFFFF"/>
        </w:rPr>
      </w:pPr>
      <w:r>
        <w:rPr>
          <w:sz w:val="28"/>
          <w:szCs w:val="28"/>
        </w:rPr>
        <w:t>2.为乙方提供本项目咨询服务所需的相关资</w:t>
      </w:r>
      <w:r>
        <w:rPr>
          <w:sz w:val="28"/>
          <w:szCs w:val="28"/>
          <w:shd w:val="clear" w:color="auto" w:fill="FFFFFF"/>
        </w:rPr>
        <w:t>料、项目相关图纸等基础性资料。</w:t>
      </w:r>
    </w:p>
    <w:p>
      <w:pPr>
        <w:keepNext w:val="0"/>
        <w:keepLines w:val="0"/>
        <w:pageBreakBefore w:val="0"/>
        <w:widowControl w:val="0"/>
        <w:kinsoku/>
        <w:wordWrap/>
        <w:overflowPunct/>
        <w:topLinePunct w:val="0"/>
        <w:autoSpaceDE/>
        <w:autoSpaceDN/>
        <w:bidi w:val="0"/>
        <w:adjustRightInd/>
        <w:spacing w:line="480" w:lineRule="exact"/>
        <w:ind w:leftChars="0" w:firstLine="600"/>
        <w:rPr>
          <w:sz w:val="28"/>
          <w:szCs w:val="28"/>
          <w:shd w:val="clear" w:color="auto" w:fill="FFFFFF"/>
        </w:rPr>
      </w:pPr>
      <w:r>
        <w:rPr>
          <w:sz w:val="28"/>
          <w:szCs w:val="28"/>
          <w:shd w:val="clear" w:color="auto" w:fill="FFFFFF"/>
        </w:rPr>
        <w:t>3.甲方可审查乙方出具的报告，并提出修改意见。</w:t>
      </w:r>
    </w:p>
    <w:p>
      <w:pPr>
        <w:keepNext w:val="0"/>
        <w:keepLines w:val="0"/>
        <w:pageBreakBefore w:val="0"/>
        <w:widowControl w:val="0"/>
        <w:kinsoku/>
        <w:wordWrap/>
        <w:overflowPunct/>
        <w:topLinePunct w:val="0"/>
        <w:autoSpaceDE/>
        <w:autoSpaceDN/>
        <w:bidi w:val="0"/>
        <w:adjustRightInd/>
        <w:spacing w:line="480" w:lineRule="exact"/>
        <w:ind w:leftChars="0" w:firstLine="600"/>
        <w:rPr>
          <w:sz w:val="28"/>
          <w:szCs w:val="28"/>
          <w:shd w:val="clear" w:color="auto" w:fill="FFFFFF"/>
        </w:rPr>
      </w:pPr>
      <w:r>
        <w:rPr>
          <w:sz w:val="28"/>
          <w:szCs w:val="28"/>
          <w:shd w:val="clear" w:color="auto" w:fill="FFFFFF"/>
        </w:rPr>
        <w:t>4.及时足额向乙方支付咨询服务费。</w:t>
      </w:r>
    </w:p>
    <w:p>
      <w:pPr>
        <w:pStyle w:val="2"/>
        <w:rPr>
          <w:rFonts w:hint="default" w:eastAsia="方正仿宋_GBK"/>
          <w:lang w:val="en-US" w:eastAsia="zh-CN"/>
        </w:rPr>
      </w:pPr>
      <w:r>
        <w:rPr>
          <w:rFonts w:hint="eastAsia"/>
          <w:sz w:val="28"/>
          <w:szCs w:val="28"/>
          <w:shd w:val="clear" w:color="auto" w:fill="FFFFFF"/>
          <w:lang w:val="en-US" w:eastAsia="zh-CN"/>
        </w:rPr>
        <w:t>5.重点项目落地由甲方认定。</w:t>
      </w:r>
    </w:p>
    <w:p>
      <w:pPr>
        <w:keepNext w:val="0"/>
        <w:keepLines w:val="0"/>
        <w:pageBreakBefore w:val="0"/>
        <w:widowControl w:val="0"/>
        <w:kinsoku/>
        <w:wordWrap/>
        <w:overflowPunct/>
        <w:topLinePunct w:val="0"/>
        <w:autoSpaceDE/>
        <w:autoSpaceDN/>
        <w:bidi w:val="0"/>
        <w:adjustRightInd/>
        <w:spacing w:line="480" w:lineRule="exact"/>
        <w:ind w:leftChars="0" w:firstLine="600"/>
        <w:rPr>
          <w:sz w:val="28"/>
          <w:szCs w:val="28"/>
          <w:shd w:val="clear" w:color="auto" w:fill="FFFFFF"/>
        </w:rPr>
      </w:pPr>
      <w:r>
        <w:rPr>
          <w:rFonts w:hint="eastAsia"/>
          <w:sz w:val="28"/>
          <w:szCs w:val="28"/>
          <w:shd w:val="clear" w:color="auto" w:fill="FFFFFF"/>
          <w:lang w:val="en-US" w:eastAsia="zh-CN"/>
        </w:rPr>
        <w:t>6</w:t>
      </w:r>
      <w:r>
        <w:rPr>
          <w:sz w:val="28"/>
          <w:szCs w:val="28"/>
          <w:shd w:val="clear" w:color="auto" w:fill="FFFFFF"/>
        </w:rPr>
        <w:t>.甲方不得提出违反法律、行政法规的要求，否则乙方有权拒绝该类要求。</w:t>
      </w:r>
    </w:p>
    <w:p>
      <w:pPr>
        <w:keepNext w:val="0"/>
        <w:keepLines w:val="0"/>
        <w:pageBreakBefore w:val="0"/>
        <w:widowControl w:val="0"/>
        <w:kinsoku/>
        <w:wordWrap/>
        <w:overflowPunct/>
        <w:topLinePunct w:val="0"/>
        <w:autoSpaceDE/>
        <w:autoSpaceDN/>
        <w:bidi w:val="0"/>
        <w:adjustRightInd/>
        <w:spacing w:line="480" w:lineRule="exact"/>
        <w:ind w:leftChars="0" w:firstLine="560"/>
        <w:rPr>
          <w:sz w:val="28"/>
          <w:szCs w:val="28"/>
        </w:rPr>
      </w:pPr>
      <w:r>
        <w:rPr>
          <w:rFonts w:hint="eastAsia"/>
          <w:sz w:val="28"/>
          <w:szCs w:val="28"/>
          <w:lang w:val="en-US" w:eastAsia="zh-CN"/>
        </w:rPr>
        <w:t>7</w:t>
      </w:r>
      <w:r>
        <w:rPr>
          <w:sz w:val="28"/>
          <w:szCs w:val="28"/>
        </w:rPr>
        <w:t>.其它应尽的义务和责任。</w:t>
      </w:r>
    </w:p>
    <w:p>
      <w:pPr>
        <w:keepNext w:val="0"/>
        <w:keepLines w:val="0"/>
        <w:pageBreakBefore w:val="0"/>
        <w:widowControl w:val="0"/>
        <w:numPr>
          <w:ilvl w:val="0"/>
          <w:numId w:val="0"/>
        </w:numPr>
        <w:kinsoku/>
        <w:wordWrap/>
        <w:overflowPunct/>
        <w:topLinePunct w:val="0"/>
        <w:autoSpaceDE/>
        <w:autoSpaceDN/>
        <w:bidi w:val="0"/>
        <w:adjustRightInd/>
        <w:spacing w:line="480" w:lineRule="exact"/>
        <w:ind w:leftChars="0" w:firstLine="560" w:firstLineChars="200"/>
        <w:rPr>
          <w:rFonts w:hint="eastAsia" w:ascii="方正楷体_GBK" w:hAnsi="Times New Roman" w:eastAsia="方正楷体_GBK" w:cs="Times New Roman"/>
          <w:kern w:val="2"/>
          <w:sz w:val="28"/>
          <w:szCs w:val="28"/>
          <w:lang w:val="zh-CN" w:eastAsia="zh-CN" w:bidi="ar-SA"/>
        </w:rPr>
      </w:pPr>
      <w:r>
        <w:rPr>
          <w:rFonts w:hint="eastAsia" w:ascii="方正楷体_GBK" w:eastAsia="方正楷体_GBK" w:cs="Times New Roman"/>
          <w:kern w:val="2"/>
          <w:sz w:val="28"/>
          <w:szCs w:val="28"/>
          <w:lang w:val="zh-CN" w:eastAsia="zh-CN" w:bidi="ar-SA"/>
        </w:rPr>
        <w:t>（二）</w:t>
      </w:r>
      <w:r>
        <w:rPr>
          <w:rFonts w:hint="eastAsia" w:ascii="方正楷体_GBK" w:hAnsi="Times New Roman" w:eastAsia="方正楷体_GBK" w:cs="Times New Roman"/>
          <w:kern w:val="2"/>
          <w:sz w:val="28"/>
          <w:szCs w:val="28"/>
          <w:lang w:val="zh-CN" w:eastAsia="zh-CN" w:bidi="ar-SA"/>
        </w:rPr>
        <w:t>乙方</w:t>
      </w:r>
    </w:p>
    <w:p>
      <w:pPr>
        <w:keepNext w:val="0"/>
        <w:keepLines w:val="0"/>
        <w:pageBreakBefore w:val="0"/>
        <w:widowControl w:val="0"/>
        <w:kinsoku/>
        <w:wordWrap/>
        <w:overflowPunct/>
        <w:topLinePunct w:val="0"/>
        <w:autoSpaceDE/>
        <w:autoSpaceDN/>
        <w:bidi w:val="0"/>
        <w:adjustRightInd/>
        <w:spacing w:line="480" w:lineRule="exact"/>
        <w:ind w:leftChars="0" w:firstLine="600"/>
        <w:rPr>
          <w:sz w:val="28"/>
          <w:szCs w:val="28"/>
        </w:rPr>
      </w:pPr>
      <w:r>
        <w:rPr>
          <w:sz w:val="28"/>
          <w:szCs w:val="28"/>
        </w:rPr>
        <w:t>（1）乙方按国家规定和合同约定收取服务费用；在接到甲方提供的全部基础资料后，乙方应在甲方要求的时间内完成报告编制工作。</w:t>
      </w:r>
    </w:p>
    <w:p>
      <w:pPr>
        <w:keepNext w:val="0"/>
        <w:keepLines w:val="0"/>
        <w:pageBreakBefore w:val="0"/>
        <w:widowControl w:val="0"/>
        <w:kinsoku/>
        <w:wordWrap/>
        <w:overflowPunct/>
        <w:topLinePunct w:val="0"/>
        <w:autoSpaceDE/>
        <w:autoSpaceDN/>
        <w:bidi w:val="0"/>
        <w:adjustRightInd/>
        <w:spacing w:line="480" w:lineRule="exact"/>
        <w:ind w:leftChars="0" w:firstLine="600"/>
        <w:rPr>
          <w:sz w:val="28"/>
          <w:szCs w:val="28"/>
        </w:rPr>
      </w:pPr>
      <w:r>
        <w:rPr>
          <w:sz w:val="28"/>
          <w:szCs w:val="28"/>
        </w:rPr>
        <w:t>（2）当甲方提供的资料不足或不明确时，有权提出补足资料或作出明确的答复。</w:t>
      </w:r>
    </w:p>
    <w:p>
      <w:pPr>
        <w:keepNext w:val="0"/>
        <w:keepLines w:val="0"/>
        <w:pageBreakBefore w:val="0"/>
        <w:widowControl w:val="0"/>
        <w:kinsoku/>
        <w:wordWrap/>
        <w:overflowPunct/>
        <w:topLinePunct w:val="0"/>
        <w:autoSpaceDE/>
        <w:autoSpaceDN/>
        <w:bidi w:val="0"/>
        <w:adjustRightInd/>
        <w:spacing w:line="480" w:lineRule="exact"/>
        <w:ind w:leftChars="0" w:firstLine="600"/>
        <w:rPr>
          <w:sz w:val="28"/>
          <w:szCs w:val="28"/>
        </w:rPr>
      </w:pPr>
      <w:r>
        <w:rPr>
          <w:sz w:val="28"/>
          <w:szCs w:val="28"/>
        </w:rPr>
        <w:t>（3）乙方有权拒绝甲方提出的违反法律、行政法规的要求，并向甲方作出解释。</w:t>
      </w:r>
    </w:p>
    <w:p>
      <w:pPr>
        <w:keepNext w:val="0"/>
        <w:keepLines w:val="0"/>
        <w:pageBreakBefore w:val="0"/>
        <w:widowControl w:val="0"/>
        <w:kinsoku/>
        <w:wordWrap/>
        <w:overflowPunct/>
        <w:topLinePunct w:val="0"/>
        <w:autoSpaceDE/>
        <w:autoSpaceDN/>
        <w:bidi w:val="0"/>
        <w:adjustRightInd/>
        <w:spacing w:line="480" w:lineRule="exact"/>
        <w:ind w:leftChars="0" w:firstLine="600"/>
        <w:rPr>
          <w:sz w:val="28"/>
          <w:szCs w:val="28"/>
        </w:rPr>
      </w:pPr>
      <w:r>
        <w:rPr>
          <w:sz w:val="28"/>
          <w:szCs w:val="28"/>
        </w:rPr>
        <w:t>（4）乙方向甲方提交的成果，必须符合国家现行的方针政策和法律法规，符合工程建设强制性条文的要求；同时报告内容应达到甲方要求的深度和标准条件，如不能满足要求，由乙方负责完善直至符合要求为止。</w:t>
      </w:r>
    </w:p>
    <w:p>
      <w:pPr>
        <w:keepNext w:val="0"/>
        <w:keepLines w:val="0"/>
        <w:pageBreakBefore w:val="0"/>
        <w:widowControl w:val="0"/>
        <w:kinsoku/>
        <w:wordWrap/>
        <w:overflowPunct/>
        <w:topLinePunct w:val="0"/>
        <w:autoSpaceDE/>
        <w:autoSpaceDN/>
        <w:bidi w:val="0"/>
        <w:adjustRightInd/>
        <w:spacing w:line="480" w:lineRule="exact"/>
        <w:ind w:leftChars="0" w:firstLine="600"/>
        <w:rPr>
          <w:sz w:val="28"/>
          <w:szCs w:val="28"/>
        </w:rPr>
      </w:pPr>
      <w:r>
        <w:rPr>
          <w:sz w:val="28"/>
          <w:szCs w:val="28"/>
        </w:rPr>
        <w:t>（5）乙方应对甲方提供的一切资料、数据予以保密，未经甲方书面同意不得向第三方透露；未经对方同意，任何一方均不得对对方的资料及文件擅自修改、复制或向第三方人转让或用于本合同以外的项目。如发生以上情况，泄密方承担一切由此引起的后果并承担赔偿责任。</w:t>
      </w:r>
    </w:p>
    <w:p>
      <w:pPr>
        <w:keepNext w:val="0"/>
        <w:keepLines w:val="0"/>
        <w:pageBreakBefore w:val="0"/>
        <w:widowControl w:val="0"/>
        <w:kinsoku/>
        <w:wordWrap/>
        <w:overflowPunct/>
        <w:topLinePunct w:val="0"/>
        <w:autoSpaceDE/>
        <w:autoSpaceDN/>
        <w:bidi w:val="0"/>
        <w:adjustRightInd/>
        <w:spacing w:line="480" w:lineRule="exact"/>
        <w:ind w:leftChars="0" w:firstLine="600"/>
        <w:rPr>
          <w:sz w:val="28"/>
          <w:szCs w:val="28"/>
        </w:rPr>
      </w:pPr>
      <w:r>
        <w:rPr>
          <w:sz w:val="28"/>
          <w:szCs w:val="28"/>
        </w:rPr>
        <w:t>（6）其他应尽的义务和职责。</w:t>
      </w:r>
    </w:p>
    <w:p>
      <w:pPr>
        <w:keepNext w:val="0"/>
        <w:keepLines w:val="0"/>
        <w:pageBreakBefore w:val="0"/>
        <w:widowControl w:val="0"/>
        <w:kinsoku/>
        <w:wordWrap/>
        <w:overflowPunct/>
        <w:topLinePunct w:val="0"/>
        <w:autoSpaceDE/>
        <w:autoSpaceDN/>
        <w:bidi w:val="0"/>
        <w:adjustRightInd/>
        <w:spacing w:line="480" w:lineRule="exact"/>
        <w:ind w:leftChars="0" w:firstLine="560" w:firstLineChars="200"/>
        <w:outlineLvl w:val="0"/>
        <w:rPr>
          <w:rFonts w:eastAsia="黑体"/>
          <w:b w:val="0"/>
          <w:bCs/>
          <w:sz w:val="28"/>
          <w:szCs w:val="28"/>
        </w:rPr>
      </w:pPr>
      <w:r>
        <w:rPr>
          <w:rFonts w:eastAsia="黑体"/>
          <w:b w:val="0"/>
          <w:bCs/>
          <w:sz w:val="28"/>
          <w:szCs w:val="28"/>
        </w:rPr>
        <w:t>六、违约责任</w:t>
      </w:r>
    </w:p>
    <w:p>
      <w:pPr>
        <w:keepNext w:val="0"/>
        <w:keepLines w:val="0"/>
        <w:pageBreakBefore w:val="0"/>
        <w:widowControl w:val="0"/>
        <w:numPr>
          <w:ilvl w:val="0"/>
          <w:numId w:val="0"/>
        </w:numPr>
        <w:kinsoku/>
        <w:wordWrap/>
        <w:overflowPunct/>
        <w:topLinePunct w:val="0"/>
        <w:autoSpaceDE/>
        <w:autoSpaceDN/>
        <w:bidi w:val="0"/>
        <w:adjustRightInd/>
        <w:spacing w:line="480" w:lineRule="exact"/>
        <w:ind w:leftChars="0" w:firstLine="560" w:firstLineChars="200"/>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甲方未履行提供基础资料的义务或所提交的基础资料不能满足要求，致使</w:t>
      </w:r>
      <w:r>
        <w:rPr>
          <w:rFonts w:hint="eastAsia"/>
          <w:sz w:val="28"/>
          <w:szCs w:val="28"/>
        </w:rPr>
        <w:t>相关成果</w:t>
      </w:r>
      <w:r>
        <w:rPr>
          <w:sz w:val="28"/>
          <w:szCs w:val="28"/>
        </w:rPr>
        <w:t>不能按时完成或影响</w:t>
      </w:r>
      <w:r>
        <w:rPr>
          <w:rFonts w:hint="eastAsia"/>
          <w:sz w:val="28"/>
          <w:szCs w:val="28"/>
        </w:rPr>
        <w:t>成果</w:t>
      </w:r>
      <w:r>
        <w:rPr>
          <w:sz w:val="28"/>
          <w:szCs w:val="28"/>
        </w:rPr>
        <w:t>质量，乙方不承担责任；</w:t>
      </w:r>
    </w:p>
    <w:p>
      <w:pPr>
        <w:keepNext w:val="0"/>
        <w:keepLines w:val="0"/>
        <w:pageBreakBefore w:val="0"/>
        <w:widowControl w:val="0"/>
        <w:numPr>
          <w:ilvl w:val="0"/>
          <w:numId w:val="0"/>
        </w:numPr>
        <w:kinsoku/>
        <w:wordWrap/>
        <w:overflowPunct/>
        <w:topLinePunct w:val="0"/>
        <w:autoSpaceDE/>
        <w:autoSpaceDN/>
        <w:bidi w:val="0"/>
        <w:adjustRightInd/>
        <w:spacing w:line="480" w:lineRule="exact"/>
        <w:ind w:leftChars="0" w:firstLine="560" w:firstLineChars="200"/>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乙方没有履行本合同义务，给甲方造成损失的，应赔偿甲方的实际损失。</w:t>
      </w:r>
    </w:p>
    <w:p>
      <w:pPr>
        <w:keepNext w:val="0"/>
        <w:keepLines w:val="0"/>
        <w:pageBreakBefore w:val="0"/>
        <w:widowControl w:val="0"/>
        <w:kinsoku/>
        <w:wordWrap/>
        <w:overflowPunct/>
        <w:topLinePunct w:val="0"/>
        <w:autoSpaceDE/>
        <w:autoSpaceDN/>
        <w:bidi w:val="0"/>
        <w:adjustRightInd/>
        <w:spacing w:line="480" w:lineRule="exact"/>
        <w:ind w:leftChars="0" w:firstLine="560" w:firstLineChars="200"/>
        <w:outlineLvl w:val="0"/>
        <w:rPr>
          <w:rFonts w:eastAsia="黑体"/>
          <w:b w:val="0"/>
          <w:bCs/>
          <w:sz w:val="28"/>
          <w:szCs w:val="28"/>
        </w:rPr>
      </w:pPr>
      <w:r>
        <w:rPr>
          <w:rFonts w:eastAsia="黑体"/>
          <w:b w:val="0"/>
          <w:bCs/>
          <w:sz w:val="28"/>
          <w:szCs w:val="28"/>
        </w:rPr>
        <w:t>七、其他</w:t>
      </w:r>
    </w:p>
    <w:p>
      <w:pPr>
        <w:keepNext w:val="0"/>
        <w:keepLines w:val="0"/>
        <w:pageBreakBefore w:val="0"/>
        <w:widowControl w:val="0"/>
        <w:kinsoku/>
        <w:wordWrap/>
        <w:overflowPunct/>
        <w:topLinePunct w:val="0"/>
        <w:autoSpaceDE/>
        <w:autoSpaceDN/>
        <w:bidi w:val="0"/>
        <w:adjustRightInd/>
        <w:spacing w:line="480" w:lineRule="exact"/>
        <w:ind w:leftChars="0" w:firstLine="600"/>
        <w:rPr>
          <w:sz w:val="28"/>
          <w:szCs w:val="28"/>
        </w:rPr>
      </w:pPr>
      <w:r>
        <w:rPr>
          <w:sz w:val="28"/>
          <w:szCs w:val="28"/>
        </w:rPr>
        <w:t>（1）本合同生效后，具有法律效力。</w:t>
      </w:r>
    </w:p>
    <w:p>
      <w:pPr>
        <w:keepNext w:val="0"/>
        <w:keepLines w:val="0"/>
        <w:pageBreakBefore w:val="0"/>
        <w:widowControl w:val="0"/>
        <w:kinsoku/>
        <w:wordWrap/>
        <w:overflowPunct/>
        <w:topLinePunct w:val="0"/>
        <w:autoSpaceDE/>
        <w:autoSpaceDN/>
        <w:bidi w:val="0"/>
        <w:adjustRightInd/>
        <w:spacing w:line="480" w:lineRule="exact"/>
        <w:ind w:leftChars="0" w:firstLine="600"/>
        <w:rPr>
          <w:sz w:val="28"/>
          <w:szCs w:val="28"/>
        </w:rPr>
      </w:pPr>
      <w:r>
        <w:rPr>
          <w:sz w:val="28"/>
          <w:szCs w:val="28"/>
        </w:rPr>
        <w:t>（2）甲乙双方若对本合同发生纠纷，本着友好协商进行解决。协商不能解决的，可向乙方所在地的人民法院提起诉讼。</w:t>
      </w:r>
    </w:p>
    <w:p>
      <w:pPr>
        <w:keepNext w:val="0"/>
        <w:keepLines w:val="0"/>
        <w:pageBreakBefore w:val="0"/>
        <w:widowControl w:val="0"/>
        <w:kinsoku/>
        <w:wordWrap/>
        <w:overflowPunct/>
        <w:topLinePunct w:val="0"/>
        <w:autoSpaceDE/>
        <w:autoSpaceDN/>
        <w:bidi w:val="0"/>
        <w:adjustRightInd/>
        <w:spacing w:line="480" w:lineRule="exact"/>
        <w:ind w:leftChars="0" w:firstLine="600"/>
        <w:rPr>
          <w:sz w:val="28"/>
          <w:szCs w:val="28"/>
        </w:rPr>
      </w:pPr>
      <w:r>
        <w:rPr>
          <w:sz w:val="28"/>
          <w:szCs w:val="28"/>
        </w:rPr>
        <w:t>（3）本合同一式</w:t>
      </w:r>
      <w:r>
        <w:rPr>
          <w:sz w:val="28"/>
          <w:szCs w:val="28"/>
          <w:u w:val="single"/>
        </w:rPr>
        <w:t>捌份</w:t>
      </w:r>
      <w:r>
        <w:rPr>
          <w:sz w:val="28"/>
          <w:szCs w:val="28"/>
        </w:rPr>
        <w:t>，甲方执</w:t>
      </w:r>
      <w:r>
        <w:rPr>
          <w:sz w:val="28"/>
          <w:szCs w:val="28"/>
          <w:u w:val="single"/>
        </w:rPr>
        <w:t>肆份</w:t>
      </w:r>
      <w:r>
        <w:rPr>
          <w:sz w:val="28"/>
          <w:szCs w:val="28"/>
        </w:rPr>
        <w:t>，乙方执</w:t>
      </w:r>
      <w:r>
        <w:rPr>
          <w:sz w:val="28"/>
          <w:szCs w:val="28"/>
          <w:u w:val="single"/>
        </w:rPr>
        <w:t>肆份</w:t>
      </w:r>
      <w:r>
        <w:rPr>
          <w:sz w:val="28"/>
          <w:szCs w:val="28"/>
        </w:rPr>
        <w:t>，均具有同等法律效力。</w:t>
      </w:r>
    </w:p>
    <w:p>
      <w:pPr>
        <w:keepNext w:val="0"/>
        <w:keepLines w:val="0"/>
        <w:pageBreakBefore w:val="0"/>
        <w:widowControl w:val="0"/>
        <w:kinsoku/>
        <w:wordWrap/>
        <w:overflowPunct/>
        <w:topLinePunct w:val="0"/>
        <w:autoSpaceDE/>
        <w:autoSpaceDN/>
        <w:bidi w:val="0"/>
        <w:adjustRightInd/>
        <w:spacing w:line="480" w:lineRule="exact"/>
        <w:ind w:leftChars="0" w:firstLine="600"/>
        <w:rPr>
          <w:sz w:val="28"/>
          <w:szCs w:val="28"/>
        </w:rPr>
      </w:pPr>
      <w:r>
        <w:rPr>
          <w:sz w:val="28"/>
          <w:szCs w:val="28"/>
        </w:rPr>
        <w:t>（4）本合同双方代表签字加盖公章后生效，双方履行完本合同规定的义务后，本合同即行终止。</w:t>
      </w:r>
    </w:p>
    <w:p>
      <w:pPr>
        <w:spacing w:line="500" w:lineRule="exact"/>
        <w:ind w:right="294" w:rightChars="98" w:firstLine="640"/>
        <w:jc w:val="left"/>
        <w:rPr>
          <w:rFonts w:eastAsia="仿宋"/>
          <w:sz w:val="28"/>
          <w:szCs w:val="28"/>
        </w:rPr>
      </w:pPr>
    </w:p>
    <w:p>
      <w:pPr>
        <w:spacing w:line="500" w:lineRule="exact"/>
        <w:ind w:right="294" w:rightChars="98" w:firstLine="640"/>
        <w:jc w:val="left"/>
        <w:rPr>
          <w:rFonts w:eastAsia="仿宋"/>
          <w:sz w:val="28"/>
          <w:szCs w:val="28"/>
        </w:rPr>
      </w:pPr>
    </w:p>
    <w:p>
      <w:pPr>
        <w:spacing w:line="500" w:lineRule="exact"/>
        <w:ind w:right="294" w:rightChars="98" w:firstLine="640"/>
        <w:jc w:val="left"/>
        <w:rPr>
          <w:rFonts w:eastAsia="仿宋"/>
          <w:sz w:val="28"/>
          <w:szCs w:val="28"/>
        </w:rPr>
      </w:pPr>
    </w:p>
    <w:p>
      <w:pPr>
        <w:spacing w:line="500" w:lineRule="exact"/>
        <w:ind w:right="294" w:rightChars="98" w:firstLine="640"/>
        <w:jc w:val="left"/>
        <w:rPr>
          <w:rFonts w:eastAsia="仿宋"/>
          <w:sz w:val="28"/>
          <w:szCs w:val="28"/>
        </w:rPr>
      </w:pPr>
      <w:r>
        <w:rPr>
          <w:rFonts w:eastAsia="仿宋"/>
          <w:sz w:val="28"/>
          <w:szCs w:val="28"/>
        </w:rPr>
        <w:t xml:space="preserve">甲方（盖章）：               </w:t>
      </w:r>
      <w:r>
        <w:rPr>
          <w:rFonts w:hint="eastAsia" w:eastAsia="仿宋"/>
          <w:sz w:val="28"/>
          <w:szCs w:val="28"/>
          <w:lang w:val="en-US" w:eastAsia="zh-CN"/>
        </w:rPr>
        <w:t xml:space="preserve"> </w:t>
      </w:r>
      <w:r>
        <w:rPr>
          <w:rFonts w:eastAsia="仿宋"/>
          <w:sz w:val="28"/>
          <w:szCs w:val="28"/>
        </w:rPr>
        <w:t xml:space="preserve"> 乙方（盖章）：</w:t>
      </w:r>
    </w:p>
    <w:p>
      <w:pPr>
        <w:spacing w:line="500" w:lineRule="exact"/>
        <w:ind w:right="294" w:rightChars="98" w:firstLine="640"/>
        <w:jc w:val="left"/>
        <w:rPr>
          <w:rFonts w:eastAsia="仿宋"/>
          <w:sz w:val="28"/>
          <w:szCs w:val="28"/>
        </w:rPr>
      </w:pPr>
      <w:r>
        <w:rPr>
          <w:rFonts w:eastAsia="仿宋"/>
          <w:sz w:val="28"/>
          <w:szCs w:val="28"/>
        </w:rPr>
        <w:t>法定代表人：                   法定代表人：</w:t>
      </w:r>
    </w:p>
    <w:p>
      <w:pPr>
        <w:spacing w:line="500" w:lineRule="exact"/>
        <w:ind w:right="294" w:rightChars="98" w:firstLine="640"/>
        <w:jc w:val="left"/>
        <w:rPr>
          <w:rFonts w:eastAsia="仿宋"/>
          <w:sz w:val="28"/>
          <w:szCs w:val="28"/>
        </w:rPr>
      </w:pPr>
      <w:r>
        <w:rPr>
          <w:rFonts w:eastAsia="仿宋"/>
          <w:sz w:val="28"/>
          <w:szCs w:val="28"/>
        </w:rPr>
        <w:t>项目负责人：                   项目负责人：</w:t>
      </w:r>
    </w:p>
    <w:p>
      <w:pPr>
        <w:spacing w:line="500" w:lineRule="exact"/>
        <w:ind w:right="294" w:rightChars="98" w:firstLine="640"/>
        <w:jc w:val="left"/>
        <w:rPr>
          <w:rFonts w:eastAsia="仿宋"/>
          <w:sz w:val="28"/>
          <w:szCs w:val="28"/>
        </w:rPr>
      </w:pPr>
      <w:r>
        <w:rPr>
          <w:rFonts w:eastAsia="仿宋"/>
          <w:sz w:val="28"/>
          <w:szCs w:val="28"/>
        </w:rPr>
        <w:t>经办人：                       经办人：</w:t>
      </w:r>
    </w:p>
    <w:p>
      <w:pPr>
        <w:spacing w:line="500" w:lineRule="exact"/>
        <w:ind w:right="294" w:rightChars="98" w:firstLine="640"/>
        <w:jc w:val="left"/>
        <w:rPr>
          <w:rFonts w:eastAsia="仿宋"/>
          <w:sz w:val="32"/>
          <w:szCs w:val="32"/>
        </w:rPr>
      </w:pPr>
      <w:r>
        <w:rPr>
          <w:rFonts w:eastAsia="仿宋"/>
          <w:sz w:val="28"/>
          <w:szCs w:val="28"/>
        </w:rPr>
        <w:t>电子邮箱：                     电子邮箱：</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time">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002030" cy="3676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2030" cy="3676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方正仿宋_GBK"/>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8.95pt;width:78.9pt;mso-position-horizontal:outside;mso-position-horizontal-relative:margin;z-index:251658240;mso-width-relative:page;mso-height-relative:page;" filled="f" stroked="f" coordsize="21600,21600" o:gfxdata="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rgaRrTAAAABAEAAA8AAAAA&#10;AAAAAQAgAAAAIgAAAGRycy9kb3ducmV2LnhtbFBLAQIUABQAAAAIAIdO4kDQR37hGQIAABQEAAAO&#10;AAAAAAAAAAEAIAAAACIBAABkcnMvZTJvRG9jLnhtbFBLBQYAAAAABgAGAFkBAACtBQAAAAA=&#10;">
              <v:fill on="f" focussize="0,0"/>
              <v:stroke on="f" weight="0.5pt"/>
              <v:imagedata o:title=""/>
              <o:lock v:ext="edit" aspectratio="f"/>
              <v:textbox inset="0mm,0mm,0mm,0mm">
                <w:txbxContent>
                  <w:p>
                    <w:pPr>
                      <w:pStyle w:val="10"/>
                      <w:rPr>
                        <w:rFonts w:hint="eastAsia" w:eastAsia="方正仿宋_GBK"/>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FA5"/>
    <w:rsid w:val="0001780D"/>
    <w:rsid w:val="00051504"/>
    <w:rsid w:val="00052563"/>
    <w:rsid w:val="000A350E"/>
    <w:rsid w:val="000A5467"/>
    <w:rsid w:val="000B4BC1"/>
    <w:rsid w:val="000B7DEA"/>
    <w:rsid w:val="0010678D"/>
    <w:rsid w:val="00120BAC"/>
    <w:rsid w:val="001510B8"/>
    <w:rsid w:val="00162A8B"/>
    <w:rsid w:val="00166E0E"/>
    <w:rsid w:val="00167F24"/>
    <w:rsid w:val="00191AEC"/>
    <w:rsid w:val="001A5BED"/>
    <w:rsid w:val="001B2F30"/>
    <w:rsid w:val="001D1812"/>
    <w:rsid w:val="001E2A64"/>
    <w:rsid w:val="001F0237"/>
    <w:rsid w:val="001F5AD6"/>
    <w:rsid w:val="001F7A5F"/>
    <w:rsid w:val="00223973"/>
    <w:rsid w:val="002261C3"/>
    <w:rsid w:val="0023425B"/>
    <w:rsid w:val="0024036E"/>
    <w:rsid w:val="00262177"/>
    <w:rsid w:val="002777D0"/>
    <w:rsid w:val="002832EA"/>
    <w:rsid w:val="002933F3"/>
    <w:rsid w:val="002B131D"/>
    <w:rsid w:val="002B1B5A"/>
    <w:rsid w:val="002C3907"/>
    <w:rsid w:val="002C3C7E"/>
    <w:rsid w:val="002E2787"/>
    <w:rsid w:val="002E7020"/>
    <w:rsid w:val="00304F69"/>
    <w:rsid w:val="00330AD2"/>
    <w:rsid w:val="003324EB"/>
    <w:rsid w:val="0033719D"/>
    <w:rsid w:val="00346424"/>
    <w:rsid w:val="00371CE9"/>
    <w:rsid w:val="00376E70"/>
    <w:rsid w:val="00387943"/>
    <w:rsid w:val="003940FD"/>
    <w:rsid w:val="003A6660"/>
    <w:rsid w:val="003B772B"/>
    <w:rsid w:val="003C0FEB"/>
    <w:rsid w:val="003C2CFE"/>
    <w:rsid w:val="003F1263"/>
    <w:rsid w:val="00406565"/>
    <w:rsid w:val="00422978"/>
    <w:rsid w:val="00427D1E"/>
    <w:rsid w:val="00453D89"/>
    <w:rsid w:val="00456CB8"/>
    <w:rsid w:val="00485B75"/>
    <w:rsid w:val="004A1C16"/>
    <w:rsid w:val="004B34C8"/>
    <w:rsid w:val="004C26CC"/>
    <w:rsid w:val="004D0E6D"/>
    <w:rsid w:val="004F16E2"/>
    <w:rsid w:val="004F725D"/>
    <w:rsid w:val="00506857"/>
    <w:rsid w:val="00582F87"/>
    <w:rsid w:val="0059294D"/>
    <w:rsid w:val="005A0E16"/>
    <w:rsid w:val="005D2454"/>
    <w:rsid w:val="005E20CC"/>
    <w:rsid w:val="005E4563"/>
    <w:rsid w:val="00607A39"/>
    <w:rsid w:val="006103A2"/>
    <w:rsid w:val="0061216B"/>
    <w:rsid w:val="006326CC"/>
    <w:rsid w:val="00680554"/>
    <w:rsid w:val="00695754"/>
    <w:rsid w:val="007110A8"/>
    <w:rsid w:val="00721E0E"/>
    <w:rsid w:val="007272D8"/>
    <w:rsid w:val="00764FA4"/>
    <w:rsid w:val="00772385"/>
    <w:rsid w:val="00777565"/>
    <w:rsid w:val="007855DC"/>
    <w:rsid w:val="007E01FB"/>
    <w:rsid w:val="008054FC"/>
    <w:rsid w:val="00822DEB"/>
    <w:rsid w:val="00832C45"/>
    <w:rsid w:val="008466D8"/>
    <w:rsid w:val="00856AC6"/>
    <w:rsid w:val="008822EE"/>
    <w:rsid w:val="00894EB4"/>
    <w:rsid w:val="00897C7E"/>
    <w:rsid w:val="008A7151"/>
    <w:rsid w:val="008C7EA2"/>
    <w:rsid w:val="008D28B5"/>
    <w:rsid w:val="008D535A"/>
    <w:rsid w:val="008D583C"/>
    <w:rsid w:val="008E682A"/>
    <w:rsid w:val="00902CF4"/>
    <w:rsid w:val="00920310"/>
    <w:rsid w:val="00920846"/>
    <w:rsid w:val="0096396E"/>
    <w:rsid w:val="0097167E"/>
    <w:rsid w:val="00986274"/>
    <w:rsid w:val="00996F27"/>
    <w:rsid w:val="00997180"/>
    <w:rsid w:val="009B062F"/>
    <w:rsid w:val="009D16DF"/>
    <w:rsid w:val="009D1FB1"/>
    <w:rsid w:val="009E6150"/>
    <w:rsid w:val="00A27F2A"/>
    <w:rsid w:val="00A34518"/>
    <w:rsid w:val="00A534FF"/>
    <w:rsid w:val="00A575A1"/>
    <w:rsid w:val="00A57642"/>
    <w:rsid w:val="00A657A4"/>
    <w:rsid w:val="00A7534F"/>
    <w:rsid w:val="00A800FC"/>
    <w:rsid w:val="00A83E4D"/>
    <w:rsid w:val="00A8576F"/>
    <w:rsid w:val="00AC4DAC"/>
    <w:rsid w:val="00AE3F91"/>
    <w:rsid w:val="00AF7950"/>
    <w:rsid w:val="00B005B5"/>
    <w:rsid w:val="00B27267"/>
    <w:rsid w:val="00B37D99"/>
    <w:rsid w:val="00B614EC"/>
    <w:rsid w:val="00B72CA4"/>
    <w:rsid w:val="00B736B4"/>
    <w:rsid w:val="00BB1BFD"/>
    <w:rsid w:val="00BC0EB2"/>
    <w:rsid w:val="00BC58F2"/>
    <w:rsid w:val="00BD159A"/>
    <w:rsid w:val="00C05B89"/>
    <w:rsid w:val="00C07D90"/>
    <w:rsid w:val="00C423D9"/>
    <w:rsid w:val="00C501D7"/>
    <w:rsid w:val="00C63577"/>
    <w:rsid w:val="00CB02F7"/>
    <w:rsid w:val="00CB04A8"/>
    <w:rsid w:val="00CC0084"/>
    <w:rsid w:val="00CC525D"/>
    <w:rsid w:val="00CD2A32"/>
    <w:rsid w:val="00CE016E"/>
    <w:rsid w:val="00CE5858"/>
    <w:rsid w:val="00CE6821"/>
    <w:rsid w:val="00CF2C25"/>
    <w:rsid w:val="00CF59B8"/>
    <w:rsid w:val="00D3034E"/>
    <w:rsid w:val="00D30DCA"/>
    <w:rsid w:val="00D54FFE"/>
    <w:rsid w:val="00D67476"/>
    <w:rsid w:val="00D73303"/>
    <w:rsid w:val="00DA7F6A"/>
    <w:rsid w:val="00DC1D15"/>
    <w:rsid w:val="00DD47BD"/>
    <w:rsid w:val="00DE70C9"/>
    <w:rsid w:val="00E01DE5"/>
    <w:rsid w:val="00E13C2F"/>
    <w:rsid w:val="00E15D8F"/>
    <w:rsid w:val="00E4614F"/>
    <w:rsid w:val="00E52F08"/>
    <w:rsid w:val="00E56B9E"/>
    <w:rsid w:val="00E733EA"/>
    <w:rsid w:val="00E82B8A"/>
    <w:rsid w:val="00E82FEF"/>
    <w:rsid w:val="00E91BE8"/>
    <w:rsid w:val="00EB5A02"/>
    <w:rsid w:val="00EC0405"/>
    <w:rsid w:val="00EC786D"/>
    <w:rsid w:val="00F16A04"/>
    <w:rsid w:val="00F26C3B"/>
    <w:rsid w:val="00F35CE8"/>
    <w:rsid w:val="00F4783E"/>
    <w:rsid w:val="00F50FE5"/>
    <w:rsid w:val="00F544D6"/>
    <w:rsid w:val="00F657BF"/>
    <w:rsid w:val="00F65B54"/>
    <w:rsid w:val="00F67A1D"/>
    <w:rsid w:val="00F71F33"/>
    <w:rsid w:val="00F84FA5"/>
    <w:rsid w:val="00F9774A"/>
    <w:rsid w:val="00FA400E"/>
    <w:rsid w:val="00FA7D9A"/>
    <w:rsid w:val="00FB3E72"/>
    <w:rsid w:val="00FC15E3"/>
    <w:rsid w:val="00FF25AB"/>
    <w:rsid w:val="035E0825"/>
    <w:rsid w:val="057D555F"/>
    <w:rsid w:val="057D7F2C"/>
    <w:rsid w:val="0670129F"/>
    <w:rsid w:val="07141B58"/>
    <w:rsid w:val="085B350F"/>
    <w:rsid w:val="091671DC"/>
    <w:rsid w:val="09537317"/>
    <w:rsid w:val="0E18336B"/>
    <w:rsid w:val="134D1C39"/>
    <w:rsid w:val="13F132D2"/>
    <w:rsid w:val="14A04656"/>
    <w:rsid w:val="14DB26E1"/>
    <w:rsid w:val="16793A12"/>
    <w:rsid w:val="175C4C98"/>
    <w:rsid w:val="186108C4"/>
    <w:rsid w:val="1A2337FB"/>
    <w:rsid w:val="1C4C6833"/>
    <w:rsid w:val="1EFE14AD"/>
    <w:rsid w:val="1F0B57DF"/>
    <w:rsid w:val="1F63449B"/>
    <w:rsid w:val="224D2D6D"/>
    <w:rsid w:val="25DA7A55"/>
    <w:rsid w:val="2CF33F09"/>
    <w:rsid w:val="2FC3657A"/>
    <w:rsid w:val="320E2894"/>
    <w:rsid w:val="32B07126"/>
    <w:rsid w:val="32F36F28"/>
    <w:rsid w:val="33F2162F"/>
    <w:rsid w:val="35CF4238"/>
    <w:rsid w:val="3C0C7849"/>
    <w:rsid w:val="3E096273"/>
    <w:rsid w:val="3FDF4E62"/>
    <w:rsid w:val="40DD68CB"/>
    <w:rsid w:val="424E37D0"/>
    <w:rsid w:val="443B1802"/>
    <w:rsid w:val="47FC423F"/>
    <w:rsid w:val="481F7979"/>
    <w:rsid w:val="48D01F70"/>
    <w:rsid w:val="4BDD4118"/>
    <w:rsid w:val="4F9F6C48"/>
    <w:rsid w:val="50193474"/>
    <w:rsid w:val="549D7C32"/>
    <w:rsid w:val="55A2573C"/>
    <w:rsid w:val="55B5778B"/>
    <w:rsid w:val="58E413B0"/>
    <w:rsid w:val="5954247E"/>
    <w:rsid w:val="5B5A6FBD"/>
    <w:rsid w:val="5EEF74E1"/>
    <w:rsid w:val="60F30AEB"/>
    <w:rsid w:val="640475C9"/>
    <w:rsid w:val="657324B9"/>
    <w:rsid w:val="694C544C"/>
    <w:rsid w:val="6C461C3D"/>
    <w:rsid w:val="6FBE1AE9"/>
    <w:rsid w:val="753A65B2"/>
    <w:rsid w:val="79F820F2"/>
    <w:rsid w:val="7CC372A7"/>
    <w:rsid w:val="7D672210"/>
    <w:rsid w:val="7DB235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Times New Roman" w:hAnsi="Times New Roman" w:eastAsia="方正仿宋_GBK" w:cs="Times New Roman"/>
      <w:kern w:val="2"/>
      <w:sz w:val="30"/>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3"/>
    <w:basedOn w:val="1"/>
    <w:next w:val="1"/>
    <w:semiHidden/>
    <w:unhideWhenUsed/>
    <w:qFormat/>
    <w:uiPriority w:val="9"/>
    <w:pPr>
      <w:jc w:val="left"/>
      <w:outlineLvl w:val="2"/>
    </w:pPr>
    <w:rPr>
      <w:rFonts w:hint="eastAsia" w:ascii="宋体" w:hAnsi="宋体" w:eastAsia="宋体"/>
      <w:b/>
      <w:kern w:val="0"/>
      <w:sz w:val="27"/>
      <w:szCs w:val="27"/>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200" w:firstLineChars="200"/>
    </w:pPr>
    <w:rPr>
      <w:sz w:val="32"/>
    </w:rPr>
  </w:style>
  <w:style w:type="paragraph" w:styleId="6">
    <w:name w:val="Document Map"/>
    <w:basedOn w:val="1"/>
    <w:link w:val="21"/>
    <w:unhideWhenUsed/>
    <w:qFormat/>
    <w:uiPriority w:val="99"/>
    <w:rPr>
      <w:rFonts w:ascii="宋体" w:eastAsia="宋体"/>
      <w:sz w:val="18"/>
      <w:szCs w:val="18"/>
    </w:rPr>
  </w:style>
  <w:style w:type="paragraph" w:styleId="7">
    <w:name w:val="Body Text"/>
    <w:basedOn w:val="1"/>
    <w:qFormat/>
    <w:uiPriority w:val="0"/>
  </w:style>
  <w:style w:type="paragraph" w:styleId="8">
    <w:name w:val="Plain Text"/>
    <w:basedOn w:val="1"/>
    <w:qFormat/>
    <w:uiPriority w:val="0"/>
    <w:rPr>
      <w:rFonts w:ascii="宋体" w:hAnsi="Courier New"/>
      <w:sz w:val="24"/>
    </w:rPr>
  </w:style>
  <w:style w:type="paragraph" w:styleId="9">
    <w:name w:val="Balloon Text"/>
    <w:basedOn w:val="1"/>
    <w:link w:val="24"/>
    <w:unhideWhenUsed/>
    <w:qFormat/>
    <w:uiPriority w:val="99"/>
    <w:pPr>
      <w:spacing w:line="240" w:lineRule="auto"/>
    </w:pPr>
    <w:rPr>
      <w:sz w:val="18"/>
      <w:szCs w:val="18"/>
    </w:rPr>
  </w:style>
  <w:style w:type="paragraph" w:styleId="10">
    <w:name w:val="footer"/>
    <w:basedOn w:val="1"/>
    <w:link w:val="23"/>
    <w:unhideWhenUsed/>
    <w:qFormat/>
    <w:uiPriority w:val="99"/>
    <w:pPr>
      <w:tabs>
        <w:tab w:val="center" w:pos="4153"/>
        <w:tab w:val="right" w:pos="8306"/>
      </w:tabs>
      <w:snapToGrid w:val="0"/>
      <w:spacing w:line="240" w:lineRule="atLeast"/>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basedOn w:val="1"/>
    <w:next w:val="1"/>
    <w:qFormat/>
    <w:uiPriority w:val="0"/>
    <w:pPr>
      <w:spacing w:line="180" w:lineRule="auto"/>
      <w:jc w:val="center"/>
    </w:pPr>
  </w:style>
  <w:style w:type="paragraph" w:styleId="13">
    <w:name w:val="Normal (Web)"/>
    <w:basedOn w:val="1"/>
    <w:unhideWhenUsed/>
    <w:qFormat/>
    <w:uiPriority w:val="99"/>
    <w:pPr>
      <w:spacing w:before="100" w:beforeAutospacing="1" w:after="100" w:afterAutospacing="1"/>
      <w:jc w:val="left"/>
    </w:pPr>
    <w:rPr>
      <w:kern w:val="0"/>
      <w:sz w:val="24"/>
    </w:rPr>
  </w:style>
  <w:style w:type="character" w:styleId="16">
    <w:name w:val="page number"/>
    <w:basedOn w:val="15"/>
    <w:unhideWhenUsed/>
    <w:qFormat/>
    <w:uiPriority w:val="99"/>
  </w:style>
  <w:style w:type="character" w:styleId="17">
    <w:name w:val="Emphasis"/>
    <w:basedOn w:val="15"/>
    <w:qFormat/>
    <w:uiPriority w:val="20"/>
    <w:rPr>
      <w:color w:val="CC0000"/>
    </w:rPr>
  </w:style>
  <w:style w:type="character" w:styleId="18">
    <w:name w:val="Hyperlink"/>
    <w:basedOn w:val="15"/>
    <w:semiHidden/>
    <w:unhideWhenUsed/>
    <w:qFormat/>
    <w:uiPriority w:val="99"/>
    <w:rPr>
      <w:color w:val="0000FF"/>
      <w:u w:val="single"/>
    </w:rPr>
  </w:style>
  <w:style w:type="character" w:styleId="19">
    <w:name w:val="HTML Cite"/>
    <w:basedOn w:val="15"/>
    <w:semiHidden/>
    <w:unhideWhenUsed/>
    <w:qFormat/>
    <w:uiPriority w:val="99"/>
    <w:rPr>
      <w:color w:val="008000"/>
    </w:rPr>
  </w:style>
  <w:style w:type="paragraph" w:customStyle="1" w:styleId="20">
    <w:name w:val="列出段落1"/>
    <w:basedOn w:val="1"/>
    <w:qFormat/>
    <w:uiPriority w:val="34"/>
    <w:pPr>
      <w:ind w:firstLine="420"/>
    </w:pPr>
  </w:style>
  <w:style w:type="character" w:customStyle="1" w:styleId="21">
    <w:name w:val="文档结构图 字符"/>
    <w:basedOn w:val="15"/>
    <w:link w:val="6"/>
    <w:semiHidden/>
    <w:qFormat/>
    <w:uiPriority w:val="99"/>
    <w:rPr>
      <w:rFonts w:ascii="宋体" w:hAnsi="Times New Roman" w:eastAsia="宋体" w:cs="Times New Roman"/>
      <w:sz w:val="18"/>
      <w:szCs w:val="18"/>
    </w:rPr>
  </w:style>
  <w:style w:type="character" w:customStyle="1" w:styleId="22">
    <w:name w:val="页眉 字符"/>
    <w:basedOn w:val="15"/>
    <w:link w:val="11"/>
    <w:semiHidden/>
    <w:qFormat/>
    <w:uiPriority w:val="99"/>
    <w:rPr>
      <w:rFonts w:ascii="Times New Roman" w:hAnsi="Times New Roman" w:eastAsia="方正仿宋_GBK" w:cs="Times New Roman"/>
      <w:sz w:val="18"/>
      <w:szCs w:val="18"/>
    </w:rPr>
  </w:style>
  <w:style w:type="character" w:customStyle="1" w:styleId="23">
    <w:name w:val="页脚 字符"/>
    <w:basedOn w:val="15"/>
    <w:link w:val="10"/>
    <w:qFormat/>
    <w:uiPriority w:val="99"/>
    <w:rPr>
      <w:rFonts w:ascii="Times New Roman" w:hAnsi="Times New Roman" w:eastAsia="方正仿宋_GBK" w:cs="Times New Roman"/>
      <w:sz w:val="18"/>
      <w:szCs w:val="18"/>
    </w:rPr>
  </w:style>
  <w:style w:type="character" w:customStyle="1" w:styleId="24">
    <w:name w:val="批注框文本 字符"/>
    <w:basedOn w:val="15"/>
    <w:link w:val="9"/>
    <w:semiHidden/>
    <w:qFormat/>
    <w:uiPriority w:val="99"/>
    <w:rPr>
      <w:rFonts w:ascii="Times New Roman" w:hAnsi="Times New Roman" w:eastAsia="方正仿宋_GBK" w:cs="Times New Roman"/>
      <w:kern w:val="2"/>
      <w:sz w:val="18"/>
      <w:szCs w:val="18"/>
    </w:rPr>
  </w:style>
  <w:style w:type="character" w:customStyle="1" w:styleId="25">
    <w:name w:val="c-icon14"/>
    <w:basedOn w:val="15"/>
    <w:qFormat/>
    <w:uiPriority w:val="0"/>
  </w:style>
  <w:style w:type="paragraph" w:customStyle="1" w:styleId="26">
    <w:name w:val="Revision"/>
    <w:hidden/>
    <w:semiHidden/>
    <w:qFormat/>
    <w:uiPriority w:val="99"/>
    <w:rPr>
      <w:rFonts w:ascii="Times New Roman" w:hAnsi="Times New Roman" w:eastAsia="方正仿宋_GBK" w:cs="Times New Roman"/>
      <w:kern w:val="2"/>
      <w:sz w:val="30"/>
      <w:szCs w:val="21"/>
      <w:lang w:val="en-US" w:eastAsia="zh-CN" w:bidi="ar-SA"/>
    </w:rPr>
  </w:style>
  <w:style w:type="paragraph" w:styleId="27">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418</Words>
  <Characters>2385</Characters>
  <Lines>19</Lines>
  <Paragraphs>5</Paragraphs>
  <TotalTime>1</TotalTime>
  <ScaleCrop>false</ScaleCrop>
  <LinksUpToDate>false</LinksUpToDate>
  <CharactersWithSpaces>2798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2022-04-01T08:42:00Z</dcterms:created>
  <dc:creator>cyy</dc:creator>
  <cp:lastModifiedBy>宇宙似稊米</cp:lastModifiedBy>
  <cp:lastPrinted>2022-04-08T01:56:00Z</cp:lastPrinted>
  <dcterms:modified xsi:type="dcterms:W3CDTF">2022-04-08T07:47:06Z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KSOSaveFontToCloudKey">
    <vt:lpwstr>336397102_cloud</vt:lpwstr>
  </property>
  <property fmtid="{D5CDD505-2E9C-101B-9397-08002B2CF9AE}" pid="4" name="ICV">
    <vt:lpwstr>969803D4C8F94DC991AC3492CDAC01C4</vt:lpwstr>
  </property>
</Properties>
</file>