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ind w:firstLine="656"/>
        <w:rPr>
          <w:spacing w:val="4"/>
        </w:rPr>
      </w:pPr>
    </w:p>
    <w:p>
      <w:pPr>
        <w:pStyle w:val="3"/>
        <w:spacing w:line="600" w:lineRule="exact"/>
        <w:ind w:firstLine="656"/>
        <w:rPr>
          <w:spacing w:val="4"/>
        </w:rPr>
      </w:pPr>
    </w:p>
    <w:p>
      <w:pPr>
        <w:pStyle w:val="3"/>
        <w:spacing w:line="600" w:lineRule="exact"/>
        <w:ind w:firstLine="656"/>
        <w:rPr>
          <w:spacing w:val="4"/>
        </w:rPr>
      </w:pPr>
    </w:p>
    <w:p>
      <w:pPr>
        <w:pStyle w:val="3"/>
        <w:spacing w:line="600" w:lineRule="exact"/>
        <w:ind w:firstLine="656"/>
        <w:rPr>
          <w:spacing w:val="4"/>
        </w:rPr>
      </w:pPr>
    </w:p>
    <w:p>
      <w:pPr>
        <w:pStyle w:val="3"/>
        <w:spacing w:line="600" w:lineRule="exact"/>
        <w:ind w:firstLine="656"/>
        <w:rPr>
          <w:spacing w:val="4"/>
        </w:rPr>
      </w:pPr>
    </w:p>
    <w:p>
      <w:pPr>
        <w:pStyle w:val="3"/>
        <w:spacing w:line="600" w:lineRule="exact"/>
        <w:ind w:firstLine="656"/>
        <w:rPr>
          <w:spacing w:val="4"/>
        </w:rPr>
      </w:pPr>
    </w:p>
    <w:p>
      <w:pPr>
        <w:pStyle w:val="3"/>
        <w:spacing w:line="600" w:lineRule="exact"/>
        <w:ind w:firstLine="0" w:firstLineChars="0"/>
        <w:rPr>
          <w:spacing w:val="4"/>
        </w:rPr>
      </w:pPr>
    </w:p>
    <w:p>
      <w:pPr>
        <w:pStyle w:val="3"/>
        <w:spacing w:line="600" w:lineRule="exact"/>
        <w:ind w:firstLine="0" w:firstLineChars="0"/>
        <w:rPr>
          <w:spacing w:val="4"/>
        </w:rPr>
      </w:pPr>
    </w:p>
    <w:p>
      <w:pPr>
        <w:pStyle w:val="3"/>
        <w:spacing w:line="600" w:lineRule="exact"/>
        <w:ind w:firstLine="0" w:firstLineChars="0"/>
        <w:jc w:val="center"/>
        <w:rPr>
          <w:rFonts w:eastAsia="方正仿宋_GBK"/>
          <w:spacing w:val="4"/>
        </w:rPr>
      </w:pPr>
      <w:r>
        <w:rPr>
          <w:rFonts w:eastAsia="方正仿宋_GBK"/>
          <w:spacing w:val="4"/>
        </w:rPr>
        <w:t>彭水发改发〔</w:t>
      </w:r>
      <w:r>
        <w:rPr>
          <w:rFonts w:hint="eastAsia" w:eastAsia="方正仿宋_GBK"/>
          <w:color w:val="FF0000"/>
          <w:spacing w:val="4"/>
          <w:lang w:val="en-US" w:eastAsia="zh-CN"/>
        </w:rPr>
        <w:t>2021</w:t>
      </w:r>
      <w:r>
        <w:rPr>
          <w:rFonts w:eastAsia="方正仿宋_GBK"/>
          <w:spacing w:val="4"/>
        </w:rPr>
        <w:t>〕</w:t>
      </w:r>
      <w:r>
        <w:rPr>
          <w:rFonts w:hint="eastAsia" w:eastAsia="方正仿宋_GBK"/>
          <w:spacing w:val="4"/>
          <w:lang w:val="en-US" w:eastAsia="zh-CN"/>
        </w:rPr>
        <w:t xml:space="preserve">  </w:t>
      </w:r>
      <w:bookmarkStart w:id="17" w:name="_GoBack"/>
      <w:bookmarkEnd w:id="17"/>
      <w:r>
        <w:rPr>
          <w:rFonts w:eastAsia="方正仿宋_GBK"/>
          <w:spacing w:val="4"/>
        </w:rPr>
        <w:t>号</w:t>
      </w:r>
    </w:p>
    <w:p>
      <w:pPr>
        <w:pStyle w:val="3"/>
        <w:spacing w:line="600" w:lineRule="exact"/>
        <w:ind w:firstLine="0" w:firstLineChars="0"/>
        <w:rPr>
          <w:spacing w:val="4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彭水苗族土家族自治县发展和改革委员会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bookmarkStart w:id="0" w:name="OLE_LINK22"/>
      <w:bookmarkStart w:id="1" w:name="OLE_LINK16"/>
      <w:bookmarkStart w:id="2" w:name="OLE_LINK32"/>
      <w:bookmarkStart w:id="3" w:name="OLE_LINK9"/>
      <w:bookmarkStart w:id="4" w:name="OLE_LINK28"/>
      <w:bookmarkStart w:id="5" w:name="OLE_LINK7"/>
      <w:bookmarkStart w:id="6" w:name="OLE_LINK31"/>
      <w:bookmarkStart w:id="7" w:name="OLE_LINK10"/>
      <w:bookmarkStart w:id="8" w:name="OLE_LINK13"/>
      <w:bookmarkStart w:id="9" w:name="OLE_LINK14"/>
      <w:bookmarkStart w:id="10" w:name="OLE_LINK2"/>
      <w:bookmarkStart w:id="11" w:name="OLE_LINK4"/>
      <w:bookmarkStart w:id="12" w:name="OLE_LINK33"/>
      <w:bookmarkStart w:id="13" w:name="OLE_LINK1"/>
      <w:bookmarkStart w:id="14" w:name="OLE_LINK42"/>
      <w:bookmarkStart w:id="15" w:name="OLE_LINK15"/>
      <w:bookmarkStart w:id="16" w:name="OLE_LINK3"/>
      <w:r>
        <w:rPr>
          <w:rFonts w:eastAsia="方正小标宋_GBK"/>
          <w:sz w:val="44"/>
          <w:szCs w:val="44"/>
        </w:rPr>
        <w:t>关于彭水摩围山旅游度假区森林旅游基地建设项目</w:t>
      </w:r>
      <w:r>
        <w:rPr>
          <w:rFonts w:hint="eastAsia" w:eastAsia="方正小标宋_GBK"/>
          <w:sz w:val="44"/>
          <w:szCs w:val="44"/>
        </w:rPr>
        <w:t>（一期）</w:t>
      </w:r>
      <w:r>
        <w:rPr>
          <w:rFonts w:hint="eastAsia" w:eastAsia="方正小标宋_GBK"/>
          <w:sz w:val="44"/>
          <w:szCs w:val="44"/>
          <w:lang w:eastAsia="zh-CN"/>
        </w:rPr>
        <w:t>可行性研究报告</w:t>
      </w:r>
      <w:r>
        <w:rPr>
          <w:rFonts w:eastAsia="方正小标宋_GBK"/>
          <w:sz w:val="44"/>
          <w:szCs w:val="44"/>
        </w:rPr>
        <w:t>的批复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>
      <w:pPr>
        <w:spacing w:line="600" w:lineRule="exact"/>
        <w:jc w:val="center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eastAsia="zh-CN"/>
        </w:rPr>
        <w:t>九黎集团</w:t>
      </w:r>
      <w:r>
        <w:rPr>
          <w:rFonts w:eastAsia="方正仿宋_GBK"/>
          <w:sz w:val="32"/>
          <w:szCs w:val="32"/>
        </w:rPr>
        <w:t>：</w:t>
      </w:r>
    </w:p>
    <w:p>
      <w:pPr>
        <w:spacing w:line="560" w:lineRule="exact"/>
        <w:ind w:firstLine="630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你单位报来的《关</w:t>
      </w:r>
      <w:r>
        <w:rPr>
          <w:rFonts w:hint="eastAsia" w:eastAsia="方正仿宋_GBK"/>
          <w:sz w:val="32"/>
          <w:szCs w:val="32"/>
        </w:rPr>
        <w:t>于</w:t>
      </w:r>
      <w:r>
        <w:rPr>
          <w:rFonts w:hint="eastAsia" w:eastAsia="方正仿宋_GBK"/>
          <w:sz w:val="32"/>
          <w:szCs w:val="32"/>
          <w:lang w:eastAsia="zh-CN"/>
        </w:rPr>
        <w:t>报批</w:t>
      </w:r>
      <w:r>
        <w:rPr>
          <w:rFonts w:ascii="仿宋" w:hAnsi="仿宋" w:eastAsia="仿宋"/>
          <w:sz w:val="28"/>
          <w:szCs w:val="28"/>
        </w:rPr>
        <w:t>彭水摩围山旅游度假区森林旅游基地建设项目</w:t>
      </w:r>
      <w:r>
        <w:rPr>
          <w:rFonts w:hint="eastAsia" w:ascii="仿宋" w:hAnsi="仿宋" w:eastAsia="仿宋"/>
          <w:sz w:val="28"/>
          <w:szCs w:val="28"/>
        </w:rPr>
        <w:t>（一期）</w:t>
      </w:r>
      <w:r>
        <w:rPr>
          <w:rFonts w:hint="eastAsia" w:ascii="仿宋" w:hAnsi="仿宋" w:eastAsia="仿宋"/>
          <w:sz w:val="28"/>
          <w:szCs w:val="28"/>
          <w:lang w:eastAsia="zh-CN"/>
        </w:rPr>
        <w:t>项目</w:t>
      </w:r>
      <w:r>
        <w:rPr>
          <w:rFonts w:hint="eastAsia" w:eastAsia="方正仿宋_GBK"/>
          <w:sz w:val="32"/>
          <w:szCs w:val="32"/>
        </w:rPr>
        <w:t>可行性研究报告的</w:t>
      </w:r>
      <w:r>
        <w:rPr>
          <w:rFonts w:hint="eastAsia" w:eastAsia="方正仿宋_GBK"/>
          <w:sz w:val="32"/>
          <w:szCs w:val="32"/>
          <w:lang w:eastAsia="zh-CN"/>
        </w:rPr>
        <w:t>请示</w:t>
      </w:r>
      <w:r>
        <w:rPr>
          <w:rFonts w:eastAsia="方正仿宋_GBK"/>
          <w:sz w:val="32"/>
          <w:szCs w:val="32"/>
        </w:rPr>
        <w:t>》（</w:t>
      </w:r>
      <w:r>
        <w:rPr>
          <w:rFonts w:hint="eastAsia" w:eastAsia="方正仿宋_GBK"/>
          <w:sz w:val="32"/>
          <w:szCs w:val="32"/>
          <w:lang w:eastAsia="zh-CN"/>
        </w:rPr>
        <w:t>九黎集团</w:t>
      </w:r>
      <w:r>
        <w:rPr>
          <w:rFonts w:eastAsia="方正仿宋_GBK"/>
          <w:sz w:val="32"/>
          <w:szCs w:val="32"/>
        </w:rPr>
        <w:t>〔20</w:t>
      </w:r>
      <w:r>
        <w:rPr>
          <w:rFonts w:hint="eastAsia" w:eastAsia="方正仿宋_GBK"/>
          <w:sz w:val="32"/>
          <w:szCs w:val="32"/>
          <w:lang w:val="en-US" w:eastAsia="zh-CN"/>
        </w:rPr>
        <w:t>21</w:t>
      </w:r>
      <w:r>
        <w:rPr>
          <w:rFonts w:eastAsia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  <w:lang w:val="en-US" w:eastAsia="zh-CN"/>
        </w:rPr>
        <w:t>63</w:t>
      </w:r>
      <w:r>
        <w:rPr>
          <w:rFonts w:eastAsia="方正仿宋_GBK"/>
          <w:sz w:val="32"/>
          <w:szCs w:val="32"/>
        </w:rPr>
        <w:t>号）及相关资料收悉。</w:t>
      </w:r>
      <w:r>
        <w:rPr>
          <w:rFonts w:hint="eastAsia" w:eastAsia="方正仿宋_GBK"/>
          <w:sz w:val="32"/>
          <w:szCs w:val="32"/>
        </w:rPr>
        <w:t>经研究，原则同意该项目可行性研究报告，现批复如下：</w:t>
      </w: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一、项目名称</w:t>
      </w:r>
      <w:r>
        <w:rPr>
          <w:rFonts w:hint="eastAsia" w:ascii="方正黑体_GBK" w:eastAsia="方正黑体_GBK"/>
          <w:bCs/>
          <w:sz w:val="32"/>
          <w:szCs w:val="32"/>
          <w:lang w:eastAsia="zh-CN"/>
        </w:rPr>
        <w:t>：</w:t>
      </w:r>
      <w:r>
        <w:rPr>
          <w:rFonts w:ascii="仿宋" w:hAnsi="仿宋" w:eastAsia="仿宋"/>
          <w:sz w:val="28"/>
          <w:szCs w:val="28"/>
        </w:rPr>
        <w:t>彭水摩围山旅游度假区森林旅游基地建设项目</w:t>
      </w:r>
      <w:r>
        <w:rPr>
          <w:rFonts w:hint="eastAsia" w:ascii="仿宋" w:hAnsi="仿宋" w:eastAsia="仿宋"/>
          <w:sz w:val="28"/>
          <w:szCs w:val="28"/>
        </w:rPr>
        <w:t>（一期）</w:t>
      </w:r>
      <w:r>
        <w:rPr>
          <w:rFonts w:hint="eastAsia" w:eastAsia="方正仿宋_GBK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  <w:lang w:eastAsia="zh-CN"/>
        </w:rPr>
        <w:t>二</w:t>
      </w:r>
      <w:r>
        <w:rPr>
          <w:rFonts w:ascii="方正黑体_GBK" w:eastAsia="方正黑体_GBK"/>
          <w:bCs/>
          <w:sz w:val="32"/>
          <w:szCs w:val="32"/>
        </w:rPr>
        <w:t>、项目业主：</w:t>
      </w:r>
      <w:r>
        <w:rPr>
          <w:rFonts w:ascii="仿宋" w:hAnsi="仿宋" w:eastAsia="仿宋"/>
          <w:sz w:val="28"/>
          <w:szCs w:val="28"/>
        </w:rPr>
        <w:t>重庆九黎旅游控股集团有限公司</w:t>
      </w:r>
      <w:r>
        <w:rPr>
          <w:rFonts w:eastAsia="方正仿宋_GBK"/>
          <w:sz w:val="32"/>
          <w:szCs w:val="32"/>
        </w:rPr>
        <w:t xml:space="preserve">。 </w:t>
      </w: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ascii="方正黑体_GBK" w:eastAsia="方正黑体_GBK"/>
          <w:bCs/>
          <w:sz w:val="32"/>
          <w:szCs w:val="32"/>
          <w:lang w:eastAsia="zh-CN"/>
        </w:rPr>
        <w:t>三</w:t>
      </w:r>
      <w:r>
        <w:rPr>
          <w:rFonts w:ascii="方正黑体_GBK" w:eastAsia="方正黑体_GBK"/>
          <w:bCs/>
          <w:sz w:val="32"/>
          <w:szCs w:val="32"/>
        </w:rPr>
        <w:t>、项目建设地点：</w:t>
      </w:r>
      <w:r>
        <w:rPr>
          <w:rFonts w:ascii="仿宋" w:hAnsi="仿宋" w:eastAsia="仿宋"/>
          <w:sz w:val="28"/>
          <w:szCs w:val="28"/>
        </w:rPr>
        <w:t>彭水县摩围山旅游度假区</w:t>
      </w:r>
      <w:r>
        <w:rPr>
          <w:rFonts w:hint="eastAsia" w:eastAsia="方正仿宋_GBK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  <w:lang w:eastAsia="zh-CN"/>
        </w:rPr>
        <w:t>四</w:t>
      </w:r>
      <w:r>
        <w:rPr>
          <w:rFonts w:ascii="方正黑体_GBK" w:eastAsia="方正黑体_GBK"/>
          <w:bCs/>
          <w:sz w:val="32"/>
          <w:szCs w:val="32"/>
        </w:rPr>
        <w:t>、项目建设内容及规模：</w:t>
      </w:r>
      <w:r>
        <w:rPr>
          <w:rFonts w:hint="eastAsia" w:eastAsia="方正仿宋_GBK"/>
          <w:sz w:val="32"/>
          <w:szCs w:val="32"/>
          <w:lang w:eastAsia="zh-CN"/>
        </w:rPr>
        <w:t>该</w:t>
      </w:r>
      <w:r>
        <w:rPr>
          <w:rFonts w:hint="eastAsia" w:eastAsia="方正仿宋_GBK"/>
          <w:sz w:val="32"/>
          <w:szCs w:val="32"/>
        </w:rPr>
        <w:t>项目为一期工程，即项目区AB区。规划入口区11 hm²、草坪区23.6hm²、AB区特色体验项目区30.9hm²、游览观景区48.8hm²四大功能分区，其中草坪区是核心分区。（1</w:t>
      </w:r>
      <w:r>
        <w:rPr>
          <w:rFonts w:eastAsia="方正仿宋_GBK"/>
          <w:sz w:val="32"/>
          <w:szCs w:val="32"/>
        </w:rPr>
        <w:t>）</w:t>
      </w:r>
      <w:r>
        <w:rPr>
          <w:rFonts w:hint="eastAsia" w:eastAsia="方正仿宋_GBK"/>
          <w:sz w:val="32"/>
          <w:szCs w:val="32"/>
        </w:rPr>
        <w:t>土建</w:t>
      </w:r>
      <w:r>
        <w:rPr>
          <w:rFonts w:eastAsia="方正仿宋_GBK"/>
          <w:sz w:val="32"/>
          <w:szCs w:val="32"/>
        </w:rPr>
        <w:t>工程</w:t>
      </w:r>
      <w:r>
        <w:rPr>
          <w:rFonts w:hint="eastAsia" w:eastAsia="方正仿宋_GBK"/>
          <w:sz w:val="32"/>
          <w:szCs w:val="32"/>
          <w:lang w:eastAsia="zh-CN"/>
        </w:rPr>
        <w:t>：共计</w:t>
      </w:r>
      <w:r>
        <w:rPr>
          <w:rFonts w:eastAsia="方正仿宋_GBK"/>
          <w:sz w:val="32"/>
          <w:szCs w:val="32"/>
        </w:rPr>
        <w:t>2134.52</w:t>
      </w:r>
      <w:r>
        <w:rPr>
          <w:rFonts w:hint="eastAsia" w:eastAsia="方正仿宋_GBK"/>
          <w:sz w:val="32"/>
          <w:szCs w:val="32"/>
        </w:rPr>
        <w:t>㎡</w:t>
      </w:r>
      <w:r>
        <w:rPr>
          <w:rFonts w:eastAsia="方正仿宋_GBK"/>
          <w:sz w:val="32"/>
          <w:szCs w:val="32"/>
        </w:rPr>
        <w:t>，其中：</w:t>
      </w:r>
      <w:r>
        <w:rPr>
          <w:rFonts w:hint="eastAsia" w:eastAsia="方正仿宋_GBK"/>
          <w:sz w:val="32"/>
          <w:szCs w:val="32"/>
        </w:rPr>
        <w:t>管理</w:t>
      </w:r>
      <w:r>
        <w:rPr>
          <w:rFonts w:eastAsia="方正仿宋_GBK"/>
          <w:sz w:val="32"/>
          <w:szCs w:val="32"/>
        </w:rPr>
        <w:t>用房和管理服务中心</w:t>
      </w:r>
      <w:r>
        <w:rPr>
          <w:rFonts w:hint="eastAsia" w:eastAsia="方正仿宋_GBK"/>
          <w:sz w:val="32"/>
          <w:szCs w:val="32"/>
        </w:rPr>
        <w:t>各790.78㎡，</w:t>
      </w:r>
      <w:r>
        <w:rPr>
          <w:rFonts w:eastAsia="方正仿宋_GBK"/>
          <w:sz w:val="32"/>
          <w:szCs w:val="32"/>
        </w:rPr>
        <w:t>独立厕所及景观构筑物</w:t>
      </w:r>
      <w:r>
        <w:rPr>
          <w:rFonts w:hint="eastAsia" w:eastAsia="方正仿宋_GBK"/>
          <w:sz w:val="32"/>
          <w:szCs w:val="32"/>
        </w:rPr>
        <w:t>552.96㎡</w:t>
      </w:r>
      <w:r>
        <w:rPr>
          <w:rFonts w:eastAsia="方正仿宋_GBK"/>
          <w:sz w:val="32"/>
          <w:szCs w:val="32"/>
        </w:rPr>
        <w:t>。</w:t>
      </w:r>
      <w:r>
        <w:rPr>
          <w:rFonts w:hint="eastAsia" w:eastAsia="方正仿宋_GBK"/>
          <w:sz w:val="32"/>
          <w:szCs w:val="32"/>
        </w:rPr>
        <w:t>（2</w:t>
      </w:r>
      <w:r>
        <w:rPr>
          <w:rFonts w:eastAsia="方正仿宋_GBK"/>
          <w:sz w:val="32"/>
          <w:szCs w:val="32"/>
        </w:rPr>
        <w:t>）道路</w:t>
      </w:r>
      <w:r>
        <w:rPr>
          <w:rFonts w:hint="eastAsia" w:eastAsia="方正仿宋_GBK"/>
          <w:sz w:val="32"/>
          <w:szCs w:val="32"/>
        </w:rPr>
        <w:t>广场</w:t>
      </w:r>
      <w:r>
        <w:rPr>
          <w:rFonts w:eastAsia="方正仿宋_GBK"/>
          <w:sz w:val="32"/>
          <w:szCs w:val="32"/>
        </w:rPr>
        <w:t>工程</w:t>
      </w:r>
      <w:r>
        <w:rPr>
          <w:rFonts w:hint="eastAsia" w:eastAsia="方正仿宋_GBK"/>
          <w:sz w:val="32"/>
          <w:szCs w:val="32"/>
          <w:lang w:eastAsia="zh-CN"/>
        </w:rPr>
        <w:t>：</w:t>
      </w:r>
      <w:r>
        <w:rPr>
          <w:rFonts w:eastAsia="方正仿宋_GBK"/>
          <w:sz w:val="32"/>
          <w:szCs w:val="32"/>
        </w:rPr>
        <w:t>建设</w:t>
      </w:r>
      <w:r>
        <w:rPr>
          <w:rFonts w:hint="eastAsia" w:eastAsia="方正仿宋_GBK"/>
          <w:sz w:val="32"/>
          <w:szCs w:val="32"/>
        </w:rPr>
        <w:t>道路广场工程107255.8㎡，</w:t>
      </w:r>
      <w:r>
        <w:rPr>
          <w:rFonts w:eastAsia="方正仿宋_GBK"/>
          <w:sz w:val="32"/>
          <w:szCs w:val="32"/>
        </w:rPr>
        <w:t>其中</w:t>
      </w:r>
      <w:r>
        <w:rPr>
          <w:rFonts w:hint="eastAsia" w:eastAsia="方正仿宋_GBK"/>
          <w:sz w:val="32"/>
          <w:szCs w:val="32"/>
        </w:rPr>
        <w:t>景区外部连接道12492㎡（长2082</w:t>
      </w:r>
      <w:r>
        <w:rPr>
          <w:rFonts w:eastAsia="方正仿宋_GBK"/>
          <w:sz w:val="32"/>
          <w:szCs w:val="32"/>
        </w:rPr>
        <w:t>m，宽</w:t>
      </w:r>
      <w:r>
        <w:rPr>
          <w:rFonts w:hint="eastAsia" w:eastAsia="方正仿宋_GBK"/>
          <w:sz w:val="32"/>
          <w:szCs w:val="32"/>
        </w:rPr>
        <w:t>6</w:t>
      </w:r>
      <w:r>
        <w:rPr>
          <w:rFonts w:eastAsia="方正仿宋_GBK"/>
          <w:sz w:val="32"/>
          <w:szCs w:val="32"/>
        </w:rPr>
        <w:t>m）</w:t>
      </w:r>
      <w:r>
        <w:rPr>
          <w:rFonts w:hint="eastAsia" w:eastAsia="方正仿宋_GBK"/>
          <w:sz w:val="32"/>
          <w:szCs w:val="32"/>
        </w:rPr>
        <w:t>、景区内容车行道18966㎡（长</w:t>
      </w:r>
      <w:r>
        <w:rPr>
          <w:rFonts w:eastAsia="方正仿宋_GBK"/>
          <w:sz w:val="32"/>
          <w:szCs w:val="32"/>
        </w:rPr>
        <w:t>3161m，宽</w:t>
      </w:r>
      <w:r>
        <w:rPr>
          <w:rFonts w:hint="eastAsia" w:eastAsia="方正仿宋_GBK"/>
          <w:sz w:val="32"/>
          <w:szCs w:val="32"/>
        </w:rPr>
        <w:t>6</w:t>
      </w:r>
      <w:r>
        <w:rPr>
          <w:rFonts w:eastAsia="方正仿宋_GBK"/>
          <w:sz w:val="32"/>
          <w:szCs w:val="32"/>
        </w:rPr>
        <w:t>m）</w:t>
      </w:r>
      <w:r>
        <w:rPr>
          <w:rFonts w:hint="eastAsia" w:eastAsia="方正仿宋_GBK"/>
          <w:sz w:val="32"/>
          <w:szCs w:val="32"/>
        </w:rPr>
        <w:t>、一级步游道16035m（宽3</w:t>
      </w:r>
      <w:r>
        <w:rPr>
          <w:rFonts w:eastAsia="方正仿宋_GBK"/>
          <w:sz w:val="32"/>
          <w:szCs w:val="32"/>
        </w:rPr>
        <w:t>m）</w:t>
      </w:r>
      <w:r>
        <w:rPr>
          <w:rFonts w:hint="eastAsia" w:eastAsia="方正仿宋_GBK"/>
          <w:sz w:val="32"/>
          <w:szCs w:val="32"/>
        </w:rPr>
        <w:t>、二级步游道4163㎡（宽1</w:t>
      </w:r>
      <w:r>
        <w:rPr>
          <w:rFonts w:eastAsia="方正仿宋_GBK"/>
          <w:sz w:val="32"/>
          <w:szCs w:val="32"/>
        </w:rPr>
        <w:t>.2m）</w:t>
      </w:r>
      <w:r>
        <w:rPr>
          <w:rFonts w:hint="eastAsia" w:eastAsia="方正仿宋_GBK"/>
          <w:sz w:val="32"/>
          <w:szCs w:val="32"/>
        </w:rPr>
        <w:t>、生态停车场12780㎡、广场及硬地42819.8㎡。</w:t>
      </w:r>
      <w:r>
        <w:rPr>
          <w:rFonts w:hint="eastAsia" w:eastAsia="方正仿宋_GBK"/>
          <w:sz w:val="32"/>
          <w:szCs w:val="32"/>
          <w:lang w:eastAsia="zh-CN"/>
        </w:rPr>
        <w:t>（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  <w:lang w:eastAsia="zh-CN"/>
        </w:rPr>
        <w:t>）</w:t>
      </w:r>
      <w:r>
        <w:rPr>
          <w:rFonts w:eastAsia="方正仿宋_GBK"/>
          <w:sz w:val="32"/>
          <w:szCs w:val="32"/>
        </w:rPr>
        <w:t>生态旅游景观工程</w:t>
      </w:r>
      <w:r>
        <w:rPr>
          <w:rFonts w:hint="eastAsia" w:eastAsia="方正仿宋_GBK"/>
          <w:sz w:val="32"/>
          <w:szCs w:val="32"/>
          <w:lang w:eastAsia="zh-CN"/>
        </w:rPr>
        <w:t>：</w:t>
      </w:r>
      <w:r>
        <w:rPr>
          <w:rFonts w:hint="eastAsia" w:eastAsia="方正仿宋_GBK"/>
          <w:sz w:val="32"/>
          <w:szCs w:val="32"/>
        </w:rPr>
        <w:t>入口广场景观绿化工程64804㎡。草坪活动区景观工程，</w:t>
      </w:r>
      <w:r>
        <w:rPr>
          <w:rFonts w:eastAsia="方正仿宋_GBK"/>
          <w:sz w:val="32"/>
          <w:szCs w:val="32"/>
        </w:rPr>
        <w:t>包括</w:t>
      </w:r>
      <w:r>
        <w:rPr>
          <w:rFonts w:hint="eastAsia" w:eastAsia="方正仿宋_GBK"/>
          <w:sz w:val="32"/>
          <w:szCs w:val="32"/>
        </w:rPr>
        <w:t>草坪223028㎡、花乔木4000㎡、花灌木6000㎡、景观小品、露营帐篷200套。特色体验项目区工程，</w:t>
      </w:r>
      <w:r>
        <w:rPr>
          <w:rFonts w:eastAsia="方正仿宋_GBK"/>
          <w:sz w:val="32"/>
          <w:szCs w:val="32"/>
        </w:rPr>
        <w:t>包括</w:t>
      </w:r>
      <w:r>
        <w:rPr>
          <w:rFonts w:hint="eastAsia" w:eastAsia="方正仿宋_GBK"/>
          <w:sz w:val="32"/>
          <w:szCs w:val="32"/>
        </w:rPr>
        <w:t>蚩尤神话剧场8000</w:t>
      </w:r>
      <w:r>
        <w:rPr>
          <w:rFonts w:eastAsia="方正仿宋_GBK"/>
          <w:sz w:val="32"/>
          <w:szCs w:val="32"/>
        </w:rPr>
        <w:t>㎡</w:t>
      </w:r>
      <w:r>
        <w:rPr>
          <w:rFonts w:hint="eastAsia" w:eastAsia="方正仿宋_GBK"/>
          <w:sz w:val="32"/>
          <w:szCs w:val="32"/>
        </w:rPr>
        <w:t>、7D电影1项、滑雪场5000㎡、滑草场5000㎡、森林探险、丛林飞越、儿童天地、生态民宿300套等。观景休闲区工程，</w:t>
      </w:r>
      <w:r>
        <w:rPr>
          <w:rFonts w:eastAsia="方正仿宋_GBK"/>
          <w:sz w:val="32"/>
          <w:szCs w:val="32"/>
        </w:rPr>
        <w:t>包括</w:t>
      </w:r>
      <w:r>
        <w:rPr>
          <w:rFonts w:hint="eastAsia" w:eastAsia="方正仿宋_GBK"/>
          <w:sz w:val="32"/>
          <w:szCs w:val="32"/>
        </w:rPr>
        <w:t>花乔木2000㎡、花灌木5400㎡、草坪草坡467686㎡、观景平台5处、露营帐篷200套、大型标志牌20块、小型标志牌2000块、游憩椅凳1715套、景区广播系统、服务移动摊位设施200套等</w:t>
      </w:r>
      <w:r>
        <w:rPr>
          <w:rFonts w:eastAsia="方正仿宋_GBK"/>
          <w:sz w:val="32"/>
          <w:szCs w:val="32"/>
        </w:rPr>
        <w:t>。</w:t>
      </w:r>
      <w:r>
        <w:rPr>
          <w:rFonts w:hint="eastAsia" w:eastAsia="方正仿宋_GBK"/>
          <w:sz w:val="32"/>
          <w:szCs w:val="32"/>
        </w:rPr>
        <w:t>（4）基础配套工程</w:t>
      </w:r>
      <w:r>
        <w:rPr>
          <w:rFonts w:hint="eastAsia" w:eastAsia="方正仿宋_GBK"/>
          <w:sz w:val="32"/>
          <w:szCs w:val="32"/>
          <w:lang w:eastAsia="zh-CN"/>
        </w:rPr>
        <w:t>：</w:t>
      </w:r>
      <w:r>
        <w:rPr>
          <w:rFonts w:eastAsia="方正仿宋_GBK"/>
          <w:sz w:val="32"/>
          <w:szCs w:val="32"/>
        </w:rPr>
        <w:t>包括</w:t>
      </w:r>
      <w:r>
        <w:rPr>
          <w:rFonts w:hint="eastAsia" w:eastAsia="方正仿宋_GBK"/>
          <w:sz w:val="32"/>
          <w:szCs w:val="32"/>
        </w:rPr>
        <w:t>给排水工程、供电系统、弱电系统、智慧旅游系统、电动旅游观光车10辆、景观照明工程、垃圾收运系统、综合防灾减灾设施等。</w:t>
      </w:r>
    </w:p>
    <w:p>
      <w:pPr>
        <w:spacing w:line="560" w:lineRule="exact"/>
        <w:ind w:firstLine="640" w:firstLineChars="200"/>
        <w:rPr>
          <w:rFonts w:hint="eastAsia"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  <w:lang w:eastAsia="zh-CN"/>
        </w:rPr>
        <w:t>五</w:t>
      </w:r>
      <w:r>
        <w:rPr>
          <w:rFonts w:ascii="方正黑体_GBK" w:eastAsia="方正黑体_GBK"/>
          <w:bCs/>
          <w:sz w:val="32"/>
          <w:szCs w:val="32"/>
        </w:rPr>
        <w:t>、总投资及资金筹措方案：</w:t>
      </w:r>
    </w:p>
    <w:p>
      <w:pPr>
        <w:spacing w:line="560" w:lineRule="exact"/>
        <w:ind w:firstLine="63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项目总投资37649.19万元，其中包括：工程费用28546.85万元；工程建设其他费用3165.72万元(含取得土地使用费1629.22万元）；预备费1585.62万元</w:t>
      </w:r>
      <w:r>
        <w:rPr>
          <w:rFonts w:hint="eastAsia" w:eastAsia="方正仿宋_GBK"/>
          <w:sz w:val="32"/>
          <w:szCs w:val="32"/>
          <w:lang w:eastAsia="zh-CN"/>
        </w:rPr>
        <w:t>；</w:t>
      </w:r>
      <w:r>
        <w:rPr>
          <w:rFonts w:hint="eastAsia" w:eastAsia="方正仿宋_GBK"/>
          <w:sz w:val="32"/>
          <w:szCs w:val="32"/>
        </w:rPr>
        <w:t>建设期利息3810万元</w:t>
      </w:r>
      <w:r>
        <w:rPr>
          <w:rFonts w:hint="eastAsia" w:eastAsia="方正仿宋_GBK"/>
          <w:sz w:val="32"/>
          <w:szCs w:val="32"/>
          <w:lang w:eastAsia="zh-CN"/>
        </w:rPr>
        <w:t>；</w:t>
      </w:r>
      <w:r>
        <w:rPr>
          <w:rFonts w:hint="eastAsia" w:eastAsia="方正仿宋_GBK"/>
          <w:sz w:val="32"/>
          <w:szCs w:val="32"/>
        </w:rPr>
        <w:t>流动资金541万元。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资金来源：</w:t>
      </w:r>
      <w:r>
        <w:rPr>
          <w:rFonts w:hint="eastAsia" w:eastAsia="方正仿宋_GBK"/>
          <w:sz w:val="32"/>
          <w:szCs w:val="32"/>
          <w:lang w:val="en-US" w:eastAsia="zh-CN"/>
        </w:rPr>
        <w:t>拟申请银行贷款，债券资金，业主自筹等</w:t>
      </w:r>
      <w:r>
        <w:rPr>
          <w:rFonts w:hint="eastAsia" w:eastAsia="方正仿宋_GBK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  <w:lang w:eastAsia="zh-CN"/>
        </w:rPr>
        <w:t>六</w:t>
      </w:r>
      <w:r>
        <w:rPr>
          <w:rFonts w:ascii="方正黑体_GBK" w:eastAsia="方正黑体_GBK"/>
          <w:bCs/>
          <w:sz w:val="32"/>
          <w:szCs w:val="32"/>
        </w:rPr>
        <w:t>、</w:t>
      </w:r>
      <w:r>
        <w:rPr>
          <w:rFonts w:hint="eastAsia" w:ascii="方正黑体_GBK" w:eastAsia="方正黑体_GBK"/>
          <w:bCs/>
          <w:sz w:val="32"/>
          <w:szCs w:val="32"/>
        </w:rPr>
        <w:t>建设工期：</w:t>
      </w:r>
      <w:r>
        <w:rPr>
          <w:rFonts w:hint="eastAsia" w:eastAsia="方正仿宋_GBK"/>
          <w:sz w:val="32"/>
          <w:szCs w:val="32"/>
          <w:lang w:val="en-US" w:eastAsia="zh-CN"/>
        </w:rPr>
        <w:t>36个月。</w:t>
      </w: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  <w:lang w:eastAsia="zh-CN"/>
        </w:rPr>
        <w:t>七</w:t>
      </w:r>
      <w:r>
        <w:rPr>
          <w:rFonts w:hint="eastAsia" w:ascii="方正黑体_GBK" w:eastAsia="方正黑体_GBK"/>
          <w:bCs/>
          <w:sz w:val="32"/>
          <w:szCs w:val="32"/>
        </w:rPr>
        <w:t>、招标核准：</w:t>
      </w:r>
      <w:r>
        <w:rPr>
          <w:rFonts w:hint="eastAsia" w:eastAsia="方正仿宋_GBK"/>
          <w:sz w:val="32"/>
          <w:szCs w:val="32"/>
        </w:rPr>
        <w:t>招标范围为</w:t>
      </w:r>
      <w:r>
        <w:rPr>
          <w:rFonts w:hint="eastAsia" w:eastAsia="方正仿宋_GBK"/>
          <w:sz w:val="32"/>
          <w:szCs w:val="32"/>
          <w:lang w:eastAsia="zh-CN"/>
        </w:rPr>
        <w:t>设计、施工、监理及重要设备采购</w:t>
      </w:r>
      <w:r>
        <w:rPr>
          <w:rFonts w:hint="eastAsia" w:eastAsia="方正仿宋_GBK"/>
          <w:sz w:val="32"/>
          <w:szCs w:val="32"/>
        </w:rPr>
        <w:t>；招标方式为公开招标；招标组织形式为委托招标。招标公告在指定的媒体上公开发布。</w:t>
      </w:r>
    </w:p>
    <w:p>
      <w:pPr>
        <w:spacing w:line="560" w:lineRule="exact"/>
        <w:ind w:firstLine="63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接此批复后，请抓紧做好资金落实、组织招标、施工设计等前期工作。</w:t>
      </w:r>
    </w:p>
    <w:p>
      <w:pPr>
        <w:spacing w:line="560" w:lineRule="exact"/>
        <w:ind w:firstLine="630"/>
        <w:rPr>
          <w:rFonts w:hint="eastAsia"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彭水苗族土家族自治县发展和改革委员会</w:t>
      </w: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</w:t>
      </w:r>
      <w:r>
        <w:rPr>
          <w:rFonts w:hint="eastAsia" w:eastAsia="方正仿宋_GBK"/>
          <w:sz w:val="32"/>
          <w:szCs w:val="32"/>
        </w:rPr>
        <w:t xml:space="preserve">   </w:t>
      </w:r>
      <w:r>
        <w:rPr>
          <w:rFonts w:eastAsia="方正仿宋_GBK"/>
          <w:sz w:val="32"/>
          <w:szCs w:val="32"/>
        </w:rPr>
        <w:t xml:space="preserve">  </w:t>
      </w:r>
      <w:r>
        <w:rPr>
          <w:rFonts w:hint="eastAsia"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1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16</w:t>
      </w:r>
      <w:r>
        <w:rPr>
          <w:rFonts w:eastAsia="方正仿宋_GBK"/>
          <w:sz w:val="32"/>
          <w:szCs w:val="32"/>
        </w:rPr>
        <w:t>日</w:t>
      </w: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pStyle w:val="3"/>
        <w:pBdr>
          <w:top w:val="single" w:color="auto" w:sz="4" w:space="1"/>
          <w:bottom w:val="single" w:color="auto" w:sz="4" w:space="1"/>
        </w:pBdr>
        <w:spacing w:line="500" w:lineRule="exact"/>
        <w:ind w:firstLine="0" w:firstLineChars="0"/>
        <w:rPr>
          <w:rFonts w:eastAsia="方正仿宋_GBK"/>
          <w:spacing w:val="-20"/>
          <w:sz w:val="30"/>
          <w:szCs w:val="30"/>
        </w:rPr>
      </w:pPr>
      <w:r>
        <w:rPr>
          <w:rFonts w:hint="eastAsia" w:eastAsia="方正仿宋_GBK"/>
          <w:spacing w:val="-20"/>
          <w:sz w:val="30"/>
          <w:szCs w:val="30"/>
        </w:rPr>
        <w:t>彭</w:t>
      </w:r>
      <w:r>
        <w:rPr>
          <w:rFonts w:eastAsia="方正仿宋_GBK"/>
          <w:spacing w:val="-20"/>
          <w:sz w:val="30"/>
          <w:szCs w:val="30"/>
        </w:rPr>
        <w:t xml:space="preserve">水苗族土家族自治县发展和改革委员会办公室 </w:t>
      </w:r>
      <w:r>
        <w:rPr>
          <w:rFonts w:hint="eastAsia" w:eastAsia="方正仿宋_GBK"/>
          <w:spacing w:val="-20"/>
          <w:sz w:val="30"/>
          <w:szCs w:val="30"/>
        </w:rPr>
        <w:t xml:space="preserve">    20</w:t>
      </w:r>
      <w:r>
        <w:rPr>
          <w:rFonts w:hint="eastAsia" w:eastAsia="方正仿宋_GBK"/>
          <w:spacing w:val="-20"/>
          <w:sz w:val="30"/>
          <w:szCs w:val="30"/>
          <w:lang w:val="en-US" w:eastAsia="zh-CN"/>
        </w:rPr>
        <w:t>21</w:t>
      </w:r>
      <w:r>
        <w:rPr>
          <w:rFonts w:eastAsia="方正仿宋_GBK"/>
          <w:spacing w:val="-20"/>
          <w:sz w:val="30"/>
          <w:szCs w:val="30"/>
        </w:rPr>
        <w:t>年</w:t>
      </w:r>
      <w:r>
        <w:rPr>
          <w:rFonts w:hint="eastAsia" w:eastAsia="方正仿宋_GBK"/>
          <w:spacing w:val="-20"/>
          <w:sz w:val="30"/>
          <w:szCs w:val="30"/>
          <w:lang w:val="en-US" w:eastAsia="zh-CN"/>
        </w:rPr>
        <w:t>4</w:t>
      </w:r>
      <w:r>
        <w:rPr>
          <w:rFonts w:eastAsia="方正仿宋_GBK"/>
          <w:spacing w:val="-20"/>
          <w:sz w:val="30"/>
          <w:szCs w:val="30"/>
        </w:rPr>
        <w:t>月</w:t>
      </w:r>
      <w:r>
        <w:rPr>
          <w:rFonts w:hint="eastAsia" w:eastAsia="方正仿宋_GBK"/>
          <w:spacing w:val="-20"/>
          <w:sz w:val="30"/>
          <w:szCs w:val="30"/>
          <w:lang w:val="en-US" w:eastAsia="zh-CN"/>
        </w:rPr>
        <w:t>16</w:t>
      </w:r>
      <w:r>
        <w:rPr>
          <w:rFonts w:eastAsia="方正仿宋_GBK"/>
          <w:spacing w:val="-20"/>
          <w:sz w:val="30"/>
          <w:szCs w:val="30"/>
        </w:rPr>
        <w:t>日印</w:t>
      </w:r>
    </w:p>
    <w:sectPr>
      <w:headerReference r:id="rId3" w:type="default"/>
      <w:footerReference r:id="rId4" w:type="default"/>
      <w:type w:val="continuous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451" w:h="301" w:hRule="exact" w:wrap="around" w:vAnchor="text" w:hAnchor="page" w:x="5789" w:y="556"/>
      <w:rPr>
        <w:b/>
        <w:bCs/>
        <w:sz w:val="28"/>
      </w:rPr>
    </w:pPr>
    <w:r>
      <w:rPr>
        <w:b/>
        <w:bCs/>
        <w:sz w:val="24"/>
      </w:rPr>
      <w:t>-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PAGE  </w:instrText>
    </w:r>
    <w:r>
      <w:rPr>
        <w:b/>
        <w:bCs/>
        <w:sz w:val="24"/>
      </w:rPr>
      <w:fldChar w:fldCharType="separate"/>
    </w:r>
    <w:r>
      <w:rPr>
        <w:b/>
        <w:bCs/>
        <w:sz w:val="24"/>
      </w:rPr>
      <w:t>2</w:t>
    </w:r>
    <w:r>
      <w:rPr>
        <w:b/>
        <w:bCs/>
        <w:sz w:val="24"/>
      </w:rPr>
      <w:fldChar w:fldCharType="end"/>
    </w:r>
    <w:r>
      <w:rPr>
        <w:b/>
        <w:bCs/>
        <w:sz w:val="24"/>
      </w:rPr>
      <w:t>-</w:t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F466E"/>
    <w:rsid w:val="000049D9"/>
    <w:rsid w:val="00012293"/>
    <w:rsid w:val="00057FE1"/>
    <w:rsid w:val="00060038"/>
    <w:rsid w:val="000624B7"/>
    <w:rsid w:val="0006415F"/>
    <w:rsid w:val="0008153C"/>
    <w:rsid w:val="00092533"/>
    <w:rsid w:val="00097970"/>
    <w:rsid w:val="000A6887"/>
    <w:rsid w:val="000D6138"/>
    <w:rsid w:val="001140DA"/>
    <w:rsid w:val="0012546A"/>
    <w:rsid w:val="001436D4"/>
    <w:rsid w:val="00144A22"/>
    <w:rsid w:val="00152E4B"/>
    <w:rsid w:val="0016265B"/>
    <w:rsid w:val="00167722"/>
    <w:rsid w:val="00167801"/>
    <w:rsid w:val="0017410D"/>
    <w:rsid w:val="00192507"/>
    <w:rsid w:val="001C1A88"/>
    <w:rsid w:val="001D104A"/>
    <w:rsid w:val="001D23D0"/>
    <w:rsid w:val="001D638B"/>
    <w:rsid w:val="001E0B46"/>
    <w:rsid w:val="0021272D"/>
    <w:rsid w:val="00217704"/>
    <w:rsid w:val="002534B5"/>
    <w:rsid w:val="002658B6"/>
    <w:rsid w:val="0027078C"/>
    <w:rsid w:val="00283546"/>
    <w:rsid w:val="002A2294"/>
    <w:rsid w:val="002A38ED"/>
    <w:rsid w:val="002B4AAE"/>
    <w:rsid w:val="002F0ACB"/>
    <w:rsid w:val="002F68A2"/>
    <w:rsid w:val="002F76A1"/>
    <w:rsid w:val="00303B60"/>
    <w:rsid w:val="00342DAF"/>
    <w:rsid w:val="003C13DD"/>
    <w:rsid w:val="003C47B3"/>
    <w:rsid w:val="003F3C91"/>
    <w:rsid w:val="0042130A"/>
    <w:rsid w:val="00422DE6"/>
    <w:rsid w:val="004434D7"/>
    <w:rsid w:val="0045038C"/>
    <w:rsid w:val="004620E6"/>
    <w:rsid w:val="00464840"/>
    <w:rsid w:val="00475F3D"/>
    <w:rsid w:val="00495ACF"/>
    <w:rsid w:val="004A030B"/>
    <w:rsid w:val="004A2945"/>
    <w:rsid w:val="004B56EF"/>
    <w:rsid w:val="004B6C83"/>
    <w:rsid w:val="004C18BB"/>
    <w:rsid w:val="004F0BC9"/>
    <w:rsid w:val="00514D32"/>
    <w:rsid w:val="00531B06"/>
    <w:rsid w:val="00533673"/>
    <w:rsid w:val="00543841"/>
    <w:rsid w:val="005458E1"/>
    <w:rsid w:val="005508B7"/>
    <w:rsid w:val="005A1430"/>
    <w:rsid w:val="005A2E46"/>
    <w:rsid w:val="005B3B7A"/>
    <w:rsid w:val="005B48CA"/>
    <w:rsid w:val="005E6DFA"/>
    <w:rsid w:val="00604329"/>
    <w:rsid w:val="00604622"/>
    <w:rsid w:val="006147AB"/>
    <w:rsid w:val="006168EF"/>
    <w:rsid w:val="00624E85"/>
    <w:rsid w:val="00672974"/>
    <w:rsid w:val="006729D0"/>
    <w:rsid w:val="006862A3"/>
    <w:rsid w:val="006A12D0"/>
    <w:rsid w:val="006A7E6B"/>
    <w:rsid w:val="006C0238"/>
    <w:rsid w:val="006C2C8D"/>
    <w:rsid w:val="006C2E93"/>
    <w:rsid w:val="006D1B54"/>
    <w:rsid w:val="006E1351"/>
    <w:rsid w:val="006E6C19"/>
    <w:rsid w:val="0071219E"/>
    <w:rsid w:val="00713B6F"/>
    <w:rsid w:val="007165AC"/>
    <w:rsid w:val="00721427"/>
    <w:rsid w:val="007400F2"/>
    <w:rsid w:val="00797AED"/>
    <w:rsid w:val="007A742C"/>
    <w:rsid w:val="007B1DF8"/>
    <w:rsid w:val="007B25CA"/>
    <w:rsid w:val="007B4DC9"/>
    <w:rsid w:val="007B5C78"/>
    <w:rsid w:val="007B6DE5"/>
    <w:rsid w:val="007D21AE"/>
    <w:rsid w:val="007D3C20"/>
    <w:rsid w:val="00815DF3"/>
    <w:rsid w:val="0083309D"/>
    <w:rsid w:val="00840B95"/>
    <w:rsid w:val="00846E97"/>
    <w:rsid w:val="00872CDF"/>
    <w:rsid w:val="00877DC6"/>
    <w:rsid w:val="00890381"/>
    <w:rsid w:val="00894F10"/>
    <w:rsid w:val="008A0762"/>
    <w:rsid w:val="008A659D"/>
    <w:rsid w:val="008A783F"/>
    <w:rsid w:val="008B0896"/>
    <w:rsid w:val="008C65D9"/>
    <w:rsid w:val="008C69B1"/>
    <w:rsid w:val="008D6618"/>
    <w:rsid w:val="008E2B78"/>
    <w:rsid w:val="008E5F52"/>
    <w:rsid w:val="00902175"/>
    <w:rsid w:val="00903B76"/>
    <w:rsid w:val="00913EE9"/>
    <w:rsid w:val="00926F0D"/>
    <w:rsid w:val="00952D48"/>
    <w:rsid w:val="0096351B"/>
    <w:rsid w:val="00996894"/>
    <w:rsid w:val="009A0875"/>
    <w:rsid w:val="009B7F39"/>
    <w:rsid w:val="009C7F63"/>
    <w:rsid w:val="009F3A6E"/>
    <w:rsid w:val="00A24F9F"/>
    <w:rsid w:val="00A26748"/>
    <w:rsid w:val="00A93F2E"/>
    <w:rsid w:val="00AA1EF1"/>
    <w:rsid w:val="00AC15BC"/>
    <w:rsid w:val="00AC2FCB"/>
    <w:rsid w:val="00AD0DB5"/>
    <w:rsid w:val="00AF776F"/>
    <w:rsid w:val="00B23C2F"/>
    <w:rsid w:val="00B24544"/>
    <w:rsid w:val="00B24CD0"/>
    <w:rsid w:val="00B33571"/>
    <w:rsid w:val="00B350B7"/>
    <w:rsid w:val="00B60A59"/>
    <w:rsid w:val="00B77F6D"/>
    <w:rsid w:val="00B815F0"/>
    <w:rsid w:val="00B92D2B"/>
    <w:rsid w:val="00B93176"/>
    <w:rsid w:val="00B95CCA"/>
    <w:rsid w:val="00B9629F"/>
    <w:rsid w:val="00BA4DC1"/>
    <w:rsid w:val="00BB0609"/>
    <w:rsid w:val="00BC219B"/>
    <w:rsid w:val="00BD2F92"/>
    <w:rsid w:val="00BE52F5"/>
    <w:rsid w:val="00C278D0"/>
    <w:rsid w:val="00C32303"/>
    <w:rsid w:val="00C4035C"/>
    <w:rsid w:val="00C46C36"/>
    <w:rsid w:val="00C514A8"/>
    <w:rsid w:val="00C84176"/>
    <w:rsid w:val="00C91E77"/>
    <w:rsid w:val="00CA282C"/>
    <w:rsid w:val="00CC753A"/>
    <w:rsid w:val="00CF1319"/>
    <w:rsid w:val="00D01EEE"/>
    <w:rsid w:val="00D04CA6"/>
    <w:rsid w:val="00D06598"/>
    <w:rsid w:val="00D226B7"/>
    <w:rsid w:val="00D34B9D"/>
    <w:rsid w:val="00D53F39"/>
    <w:rsid w:val="00D5527F"/>
    <w:rsid w:val="00D60379"/>
    <w:rsid w:val="00DA63CB"/>
    <w:rsid w:val="00DB71AD"/>
    <w:rsid w:val="00DC4C30"/>
    <w:rsid w:val="00DC7D8C"/>
    <w:rsid w:val="00DD434A"/>
    <w:rsid w:val="00DE4080"/>
    <w:rsid w:val="00DF4803"/>
    <w:rsid w:val="00DF57A1"/>
    <w:rsid w:val="00DF5897"/>
    <w:rsid w:val="00DF5E67"/>
    <w:rsid w:val="00E03C67"/>
    <w:rsid w:val="00E360B3"/>
    <w:rsid w:val="00E413A1"/>
    <w:rsid w:val="00E43DC7"/>
    <w:rsid w:val="00E47D55"/>
    <w:rsid w:val="00E539D6"/>
    <w:rsid w:val="00E62049"/>
    <w:rsid w:val="00E66F99"/>
    <w:rsid w:val="00E6759A"/>
    <w:rsid w:val="00E95643"/>
    <w:rsid w:val="00EA5E95"/>
    <w:rsid w:val="00ED0470"/>
    <w:rsid w:val="00EE32E9"/>
    <w:rsid w:val="00EF698C"/>
    <w:rsid w:val="00F4656B"/>
    <w:rsid w:val="00F46E73"/>
    <w:rsid w:val="00F47D2F"/>
    <w:rsid w:val="00F56AD5"/>
    <w:rsid w:val="00F91FCD"/>
    <w:rsid w:val="00FA0C49"/>
    <w:rsid w:val="00FA6CDC"/>
    <w:rsid w:val="00FB0589"/>
    <w:rsid w:val="00FB7A0D"/>
    <w:rsid w:val="00FC0BEA"/>
    <w:rsid w:val="00FC36D3"/>
    <w:rsid w:val="00FF3C16"/>
    <w:rsid w:val="01B456EB"/>
    <w:rsid w:val="01BA3F95"/>
    <w:rsid w:val="01D23C83"/>
    <w:rsid w:val="01E02A00"/>
    <w:rsid w:val="0234791B"/>
    <w:rsid w:val="030902C6"/>
    <w:rsid w:val="031035DC"/>
    <w:rsid w:val="03646284"/>
    <w:rsid w:val="03667B30"/>
    <w:rsid w:val="03EE3813"/>
    <w:rsid w:val="042F13FD"/>
    <w:rsid w:val="0458278D"/>
    <w:rsid w:val="04707E68"/>
    <w:rsid w:val="04A03F60"/>
    <w:rsid w:val="04D228F1"/>
    <w:rsid w:val="04FB6830"/>
    <w:rsid w:val="053E43E9"/>
    <w:rsid w:val="054C1D0E"/>
    <w:rsid w:val="056208D6"/>
    <w:rsid w:val="059C16B6"/>
    <w:rsid w:val="05BF176B"/>
    <w:rsid w:val="05CD6137"/>
    <w:rsid w:val="05E13D94"/>
    <w:rsid w:val="063128EA"/>
    <w:rsid w:val="06370E95"/>
    <w:rsid w:val="06500716"/>
    <w:rsid w:val="066039BC"/>
    <w:rsid w:val="06A51E97"/>
    <w:rsid w:val="07DB74E5"/>
    <w:rsid w:val="07E51542"/>
    <w:rsid w:val="0806045E"/>
    <w:rsid w:val="08986E4D"/>
    <w:rsid w:val="09092347"/>
    <w:rsid w:val="096646E5"/>
    <w:rsid w:val="097A3B79"/>
    <w:rsid w:val="098C05AC"/>
    <w:rsid w:val="09A06370"/>
    <w:rsid w:val="0A927A2C"/>
    <w:rsid w:val="0AEF124E"/>
    <w:rsid w:val="0AF055B0"/>
    <w:rsid w:val="0B0E0161"/>
    <w:rsid w:val="0B820EFB"/>
    <w:rsid w:val="0BCA7656"/>
    <w:rsid w:val="0BF71C2C"/>
    <w:rsid w:val="0C1B760C"/>
    <w:rsid w:val="0CD336B8"/>
    <w:rsid w:val="0CE42D00"/>
    <w:rsid w:val="0CED1E3B"/>
    <w:rsid w:val="0D4310AD"/>
    <w:rsid w:val="0D5A0905"/>
    <w:rsid w:val="0DB1133B"/>
    <w:rsid w:val="0DC41540"/>
    <w:rsid w:val="0DCF5C14"/>
    <w:rsid w:val="0E2575C5"/>
    <w:rsid w:val="0E665FA4"/>
    <w:rsid w:val="0E95174A"/>
    <w:rsid w:val="0EC54BA8"/>
    <w:rsid w:val="0EE32CFA"/>
    <w:rsid w:val="0EEE0376"/>
    <w:rsid w:val="0F1C3562"/>
    <w:rsid w:val="107C4018"/>
    <w:rsid w:val="10893720"/>
    <w:rsid w:val="10913992"/>
    <w:rsid w:val="10CB6892"/>
    <w:rsid w:val="112461C4"/>
    <w:rsid w:val="115644E6"/>
    <w:rsid w:val="11A03572"/>
    <w:rsid w:val="121C07B3"/>
    <w:rsid w:val="12C070AD"/>
    <w:rsid w:val="12E10473"/>
    <w:rsid w:val="13494FFA"/>
    <w:rsid w:val="1366596C"/>
    <w:rsid w:val="13AB259D"/>
    <w:rsid w:val="13DA5BF7"/>
    <w:rsid w:val="144D04D9"/>
    <w:rsid w:val="149377BD"/>
    <w:rsid w:val="15B6580E"/>
    <w:rsid w:val="163F16C0"/>
    <w:rsid w:val="16B77066"/>
    <w:rsid w:val="16E37B88"/>
    <w:rsid w:val="176E5EE0"/>
    <w:rsid w:val="179F466E"/>
    <w:rsid w:val="1859324D"/>
    <w:rsid w:val="18BE4F1E"/>
    <w:rsid w:val="195D1F54"/>
    <w:rsid w:val="19C008ED"/>
    <w:rsid w:val="1A0E1955"/>
    <w:rsid w:val="1A2D4571"/>
    <w:rsid w:val="1A463624"/>
    <w:rsid w:val="1A4E1313"/>
    <w:rsid w:val="1A54331C"/>
    <w:rsid w:val="1A575DC2"/>
    <w:rsid w:val="1A5A0ED6"/>
    <w:rsid w:val="1AD11C0A"/>
    <w:rsid w:val="1B4A3184"/>
    <w:rsid w:val="1B4D4DC7"/>
    <w:rsid w:val="1B5B0B94"/>
    <w:rsid w:val="1B5F5CDE"/>
    <w:rsid w:val="1BA51946"/>
    <w:rsid w:val="1BBE21F8"/>
    <w:rsid w:val="1BE9286E"/>
    <w:rsid w:val="1BEC118E"/>
    <w:rsid w:val="1BED5D5E"/>
    <w:rsid w:val="1BF71EB1"/>
    <w:rsid w:val="1C0033E0"/>
    <w:rsid w:val="1C4566A5"/>
    <w:rsid w:val="1C5F1E6C"/>
    <w:rsid w:val="1C65046E"/>
    <w:rsid w:val="1C856EE4"/>
    <w:rsid w:val="1D8C56E9"/>
    <w:rsid w:val="1DA9396D"/>
    <w:rsid w:val="1E2B0F5B"/>
    <w:rsid w:val="1E5B7F8E"/>
    <w:rsid w:val="1E6419EA"/>
    <w:rsid w:val="1EE84ED0"/>
    <w:rsid w:val="1EF65A57"/>
    <w:rsid w:val="1EF763DC"/>
    <w:rsid w:val="1F085917"/>
    <w:rsid w:val="1F394FA2"/>
    <w:rsid w:val="1F7D70A0"/>
    <w:rsid w:val="1FD23ABA"/>
    <w:rsid w:val="202362F5"/>
    <w:rsid w:val="202436F9"/>
    <w:rsid w:val="203263A0"/>
    <w:rsid w:val="206827D7"/>
    <w:rsid w:val="20792FEC"/>
    <w:rsid w:val="20B47B0E"/>
    <w:rsid w:val="20CC342F"/>
    <w:rsid w:val="21044E97"/>
    <w:rsid w:val="213C2957"/>
    <w:rsid w:val="215F5DE9"/>
    <w:rsid w:val="216E13CE"/>
    <w:rsid w:val="219D65F2"/>
    <w:rsid w:val="22767ACE"/>
    <w:rsid w:val="229366E0"/>
    <w:rsid w:val="230F49FC"/>
    <w:rsid w:val="234A1A5A"/>
    <w:rsid w:val="239725BD"/>
    <w:rsid w:val="23B12748"/>
    <w:rsid w:val="23FC72FB"/>
    <w:rsid w:val="24942158"/>
    <w:rsid w:val="25267C10"/>
    <w:rsid w:val="255A37BD"/>
    <w:rsid w:val="25A7196C"/>
    <w:rsid w:val="267F14AC"/>
    <w:rsid w:val="277173EE"/>
    <w:rsid w:val="27862649"/>
    <w:rsid w:val="27D31B4E"/>
    <w:rsid w:val="28220308"/>
    <w:rsid w:val="283B5ACF"/>
    <w:rsid w:val="287503A4"/>
    <w:rsid w:val="28A56AB3"/>
    <w:rsid w:val="29054F48"/>
    <w:rsid w:val="290B6084"/>
    <w:rsid w:val="294C126C"/>
    <w:rsid w:val="295104E7"/>
    <w:rsid w:val="29D94CFB"/>
    <w:rsid w:val="29DF7F1F"/>
    <w:rsid w:val="29F5389B"/>
    <w:rsid w:val="2A3F4684"/>
    <w:rsid w:val="2A557B1F"/>
    <w:rsid w:val="2A746788"/>
    <w:rsid w:val="2B513CE0"/>
    <w:rsid w:val="2BCA2A45"/>
    <w:rsid w:val="2C543238"/>
    <w:rsid w:val="2C5B202D"/>
    <w:rsid w:val="2C7F20D2"/>
    <w:rsid w:val="2C805B7E"/>
    <w:rsid w:val="2C8C7AC0"/>
    <w:rsid w:val="2CC21D9A"/>
    <w:rsid w:val="2CD42FA7"/>
    <w:rsid w:val="2CE343DF"/>
    <w:rsid w:val="2D1428A2"/>
    <w:rsid w:val="2DD42B75"/>
    <w:rsid w:val="2E4873CD"/>
    <w:rsid w:val="2EB34DBF"/>
    <w:rsid w:val="2EC87688"/>
    <w:rsid w:val="2F6C734C"/>
    <w:rsid w:val="2FA30182"/>
    <w:rsid w:val="2FB06EF9"/>
    <w:rsid w:val="2FB44657"/>
    <w:rsid w:val="2FB85E9E"/>
    <w:rsid w:val="2FE8452A"/>
    <w:rsid w:val="308A31CF"/>
    <w:rsid w:val="30B22B4D"/>
    <w:rsid w:val="312420FF"/>
    <w:rsid w:val="312B3E54"/>
    <w:rsid w:val="31622AB3"/>
    <w:rsid w:val="3245148A"/>
    <w:rsid w:val="32632EE5"/>
    <w:rsid w:val="32664F44"/>
    <w:rsid w:val="32A610F0"/>
    <w:rsid w:val="33514055"/>
    <w:rsid w:val="33740759"/>
    <w:rsid w:val="33C12F36"/>
    <w:rsid w:val="33E50475"/>
    <w:rsid w:val="34463C67"/>
    <w:rsid w:val="34CD730F"/>
    <w:rsid w:val="34CF7F04"/>
    <w:rsid w:val="34E07CC0"/>
    <w:rsid w:val="34E52ECE"/>
    <w:rsid w:val="351D0FDA"/>
    <w:rsid w:val="35425D23"/>
    <w:rsid w:val="35905579"/>
    <w:rsid w:val="35B021A6"/>
    <w:rsid w:val="363113FA"/>
    <w:rsid w:val="36AD7139"/>
    <w:rsid w:val="36B6785B"/>
    <w:rsid w:val="370B0009"/>
    <w:rsid w:val="37976E95"/>
    <w:rsid w:val="3888673D"/>
    <w:rsid w:val="39300F4F"/>
    <w:rsid w:val="393750C4"/>
    <w:rsid w:val="396F68A5"/>
    <w:rsid w:val="3A6D6BD0"/>
    <w:rsid w:val="3AE50EC2"/>
    <w:rsid w:val="3B1F0D28"/>
    <w:rsid w:val="3B684B38"/>
    <w:rsid w:val="3B721A63"/>
    <w:rsid w:val="3C03142F"/>
    <w:rsid w:val="3C262B77"/>
    <w:rsid w:val="3CA91B70"/>
    <w:rsid w:val="3CB44331"/>
    <w:rsid w:val="3CC94A96"/>
    <w:rsid w:val="3D0605AA"/>
    <w:rsid w:val="3D7636AF"/>
    <w:rsid w:val="3D9F2831"/>
    <w:rsid w:val="3E733AB7"/>
    <w:rsid w:val="3E875BD8"/>
    <w:rsid w:val="3E9B12A3"/>
    <w:rsid w:val="3E9E6564"/>
    <w:rsid w:val="3F3948BC"/>
    <w:rsid w:val="3FEF4695"/>
    <w:rsid w:val="401477C0"/>
    <w:rsid w:val="41AA62D7"/>
    <w:rsid w:val="41C66558"/>
    <w:rsid w:val="41E3750E"/>
    <w:rsid w:val="423B638F"/>
    <w:rsid w:val="42674156"/>
    <w:rsid w:val="43367E71"/>
    <w:rsid w:val="434C19A0"/>
    <w:rsid w:val="436B29DD"/>
    <w:rsid w:val="43BD6FAE"/>
    <w:rsid w:val="43CC7FD0"/>
    <w:rsid w:val="43DB5C20"/>
    <w:rsid w:val="445D0EE6"/>
    <w:rsid w:val="44B84B6E"/>
    <w:rsid w:val="454C249F"/>
    <w:rsid w:val="45577373"/>
    <w:rsid w:val="45D75E6F"/>
    <w:rsid w:val="45E2769E"/>
    <w:rsid w:val="45EA45D5"/>
    <w:rsid w:val="45EB235E"/>
    <w:rsid w:val="46C93E1D"/>
    <w:rsid w:val="471161AE"/>
    <w:rsid w:val="471C7B80"/>
    <w:rsid w:val="47AE46E5"/>
    <w:rsid w:val="47D7568A"/>
    <w:rsid w:val="47F91E4D"/>
    <w:rsid w:val="48093F35"/>
    <w:rsid w:val="48410008"/>
    <w:rsid w:val="48C9068E"/>
    <w:rsid w:val="48D54749"/>
    <w:rsid w:val="49545C00"/>
    <w:rsid w:val="49A36BF9"/>
    <w:rsid w:val="4A275902"/>
    <w:rsid w:val="4A463021"/>
    <w:rsid w:val="4A5061AE"/>
    <w:rsid w:val="4A6C3C4D"/>
    <w:rsid w:val="4A726AC1"/>
    <w:rsid w:val="4A8F2F9E"/>
    <w:rsid w:val="4AD34813"/>
    <w:rsid w:val="4AE45A42"/>
    <w:rsid w:val="4B496754"/>
    <w:rsid w:val="4B80580C"/>
    <w:rsid w:val="4BA567E3"/>
    <w:rsid w:val="4BF52C3B"/>
    <w:rsid w:val="4C1A27F2"/>
    <w:rsid w:val="4C4F67FC"/>
    <w:rsid w:val="4D105743"/>
    <w:rsid w:val="4D1503FE"/>
    <w:rsid w:val="4DB67538"/>
    <w:rsid w:val="4DC74790"/>
    <w:rsid w:val="4DEC2803"/>
    <w:rsid w:val="4E17656A"/>
    <w:rsid w:val="4EA73D3C"/>
    <w:rsid w:val="4EDB1C7F"/>
    <w:rsid w:val="4F35700C"/>
    <w:rsid w:val="4F4B420D"/>
    <w:rsid w:val="4F58626D"/>
    <w:rsid w:val="4F7F1AD7"/>
    <w:rsid w:val="4F9F6C13"/>
    <w:rsid w:val="4FC8525C"/>
    <w:rsid w:val="500B6213"/>
    <w:rsid w:val="503D1C56"/>
    <w:rsid w:val="5187265E"/>
    <w:rsid w:val="5197089D"/>
    <w:rsid w:val="51B7714D"/>
    <w:rsid w:val="51DC3C3C"/>
    <w:rsid w:val="524F5326"/>
    <w:rsid w:val="52573F9A"/>
    <w:rsid w:val="5286347F"/>
    <w:rsid w:val="52A001FF"/>
    <w:rsid w:val="53102CAA"/>
    <w:rsid w:val="53683315"/>
    <w:rsid w:val="539025C0"/>
    <w:rsid w:val="540D785A"/>
    <w:rsid w:val="540F0F50"/>
    <w:rsid w:val="547B2DB7"/>
    <w:rsid w:val="55B471B3"/>
    <w:rsid w:val="55EB16D7"/>
    <w:rsid w:val="5632326D"/>
    <w:rsid w:val="565B759C"/>
    <w:rsid w:val="565E253C"/>
    <w:rsid w:val="56A95AE1"/>
    <w:rsid w:val="57313656"/>
    <w:rsid w:val="574951FE"/>
    <w:rsid w:val="577F0251"/>
    <w:rsid w:val="578415F5"/>
    <w:rsid w:val="579469D2"/>
    <w:rsid w:val="57D30EEE"/>
    <w:rsid w:val="57EA4F93"/>
    <w:rsid w:val="57F535A4"/>
    <w:rsid w:val="57F62A74"/>
    <w:rsid w:val="57F86689"/>
    <w:rsid w:val="582A312C"/>
    <w:rsid w:val="58395724"/>
    <w:rsid w:val="584858A0"/>
    <w:rsid w:val="58663A27"/>
    <w:rsid w:val="58BA60E4"/>
    <w:rsid w:val="58F86F18"/>
    <w:rsid w:val="5908173E"/>
    <w:rsid w:val="59171F97"/>
    <w:rsid w:val="596977C5"/>
    <w:rsid w:val="596C4BFE"/>
    <w:rsid w:val="59D155D3"/>
    <w:rsid w:val="5A775C84"/>
    <w:rsid w:val="5A833127"/>
    <w:rsid w:val="5AC579FF"/>
    <w:rsid w:val="5AE70517"/>
    <w:rsid w:val="5B05587A"/>
    <w:rsid w:val="5B6D1D3A"/>
    <w:rsid w:val="5B6E358E"/>
    <w:rsid w:val="5B7B6309"/>
    <w:rsid w:val="5C5B0A11"/>
    <w:rsid w:val="5CDA1A82"/>
    <w:rsid w:val="5CE85439"/>
    <w:rsid w:val="5CFB4AA2"/>
    <w:rsid w:val="5D275222"/>
    <w:rsid w:val="5E421954"/>
    <w:rsid w:val="5E4B19CE"/>
    <w:rsid w:val="5E662DF1"/>
    <w:rsid w:val="5E8341DC"/>
    <w:rsid w:val="5F3C6C63"/>
    <w:rsid w:val="5FA25335"/>
    <w:rsid w:val="601444EA"/>
    <w:rsid w:val="60871115"/>
    <w:rsid w:val="60C4036E"/>
    <w:rsid w:val="615A30A2"/>
    <w:rsid w:val="61946AFD"/>
    <w:rsid w:val="61A06336"/>
    <w:rsid w:val="61A64474"/>
    <w:rsid w:val="61F427F7"/>
    <w:rsid w:val="62273EBC"/>
    <w:rsid w:val="62A65DD2"/>
    <w:rsid w:val="62AA1582"/>
    <w:rsid w:val="62C47A50"/>
    <w:rsid w:val="62F12729"/>
    <w:rsid w:val="63004954"/>
    <w:rsid w:val="63421CE6"/>
    <w:rsid w:val="63682351"/>
    <w:rsid w:val="63896C93"/>
    <w:rsid w:val="63C34CF9"/>
    <w:rsid w:val="63F24128"/>
    <w:rsid w:val="63FE1FBC"/>
    <w:rsid w:val="643324A5"/>
    <w:rsid w:val="643667CD"/>
    <w:rsid w:val="64366A24"/>
    <w:rsid w:val="64767ECC"/>
    <w:rsid w:val="64F50B69"/>
    <w:rsid w:val="650267A5"/>
    <w:rsid w:val="659913CA"/>
    <w:rsid w:val="65BC7383"/>
    <w:rsid w:val="67AE43CB"/>
    <w:rsid w:val="67F53FC1"/>
    <w:rsid w:val="68D55AFD"/>
    <w:rsid w:val="68DD7A99"/>
    <w:rsid w:val="68E7754A"/>
    <w:rsid w:val="69C52E37"/>
    <w:rsid w:val="69CB0BDA"/>
    <w:rsid w:val="6A2B6E77"/>
    <w:rsid w:val="6A625C13"/>
    <w:rsid w:val="6A980C51"/>
    <w:rsid w:val="6AC02783"/>
    <w:rsid w:val="6B110B72"/>
    <w:rsid w:val="6B1A75B0"/>
    <w:rsid w:val="6B4C2E21"/>
    <w:rsid w:val="6BD82838"/>
    <w:rsid w:val="6BFC04BE"/>
    <w:rsid w:val="6BFD40D2"/>
    <w:rsid w:val="6CEF0B58"/>
    <w:rsid w:val="6D81001E"/>
    <w:rsid w:val="6D9F6E44"/>
    <w:rsid w:val="6DB33407"/>
    <w:rsid w:val="6E0051FF"/>
    <w:rsid w:val="6E22758E"/>
    <w:rsid w:val="6E23094A"/>
    <w:rsid w:val="6E7C2B5A"/>
    <w:rsid w:val="6EB37DF0"/>
    <w:rsid w:val="6EF42862"/>
    <w:rsid w:val="6F257BF7"/>
    <w:rsid w:val="6FD41E3E"/>
    <w:rsid w:val="6FD55F6E"/>
    <w:rsid w:val="701C1B83"/>
    <w:rsid w:val="702314B6"/>
    <w:rsid w:val="70725867"/>
    <w:rsid w:val="71775563"/>
    <w:rsid w:val="71C47E89"/>
    <w:rsid w:val="722B20A3"/>
    <w:rsid w:val="726F35E4"/>
    <w:rsid w:val="72A452D7"/>
    <w:rsid w:val="72E41F20"/>
    <w:rsid w:val="73744C87"/>
    <w:rsid w:val="7391251F"/>
    <w:rsid w:val="739D2E29"/>
    <w:rsid w:val="73CA0F11"/>
    <w:rsid w:val="73DE11D0"/>
    <w:rsid w:val="73DF54FF"/>
    <w:rsid w:val="73EB291A"/>
    <w:rsid w:val="740B2B32"/>
    <w:rsid w:val="744E3DE0"/>
    <w:rsid w:val="74696323"/>
    <w:rsid w:val="74765F0F"/>
    <w:rsid w:val="74FB2BA9"/>
    <w:rsid w:val="752A6066"/>
    <w:rsid w:val="752B5EF0"/>
    <w:rsid w:val="761949D6"/>
    <w:rsid w:val="761F23C1"/>
    <w:rsid w:val="76A1593B"/>
    <w:rsid w:val="76A33B43"/>
    <w:rsid w:val="773C2676"/>
    <w:rsid w:val="773E03DC"/>
    <w:rsid w:val="774B387C"/>
    <w:rsid w:val="7750558D"/>
    <w:rsid w:val="78302332"/>
    <w:rsid w:val="78423501"/>
    <w:rsid w:val="785F0A53"/>
    <w:rsid w:val="786C437E"/>
    <w:rsid w:val="788A0C21"/>
    <w:rsid w:val="78A57C7C"/>
    <w:rsid w:val="78CC77B7"/>
    <w:rsid w:val="79480972"/>
    <w:rsid w:val="7A657AB4"/>
    <w:rsid w:val="7A995229"/>
    <w:rsid w:val="7ACA24C1"/>
    <w:rsid w:val="7ACD0D70"/>
    <w:rsid w:val="7AF44160"/>
    <w:rsid w:val="7B7857CE"/>
    <w:rsid w:val="7BBF1FFF"/>
    <w:rsid w:val="7CCF68E2"/>
    <w:rsid w:val="7D0E3810"/>
    <w:rsid w:val="7DCA1CEC"/>
    <w:rsid w:val="7E1B4E83"/>
    <w:rsid w:val="7E27523C"/>
    <w:rsid w:val="7E525B9C"/>
    <w:rsid w:val="7E620F85"/>
    <w:rsid w:val="7E982DA8"/>
    <w:rsid w:val="7EC40797"/>
    <w:rsid w:val="7EE43BC9"/>
    <w:rsid w:val="7EE72DD0"/>
    <w:rsid w:val="7F2F26A4"/>
    <w:rsid w:val="7F410F04"/>
    <w:rsid w:val="7FAD2E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  <w:rPr>
      <w:rFonts w:eastAsia="方正仿宋_GBK"/>
      <w:sz w:val="32"/>
      <w:szCs w:val="20"/>
    </w:rPr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szCs w:val="20"/>
    </w:rPr>
  </w:style>
  <w:style w:type="paragraph" w:styleId="3">
    <w:name w:val="Body Text Indent"/>
    <w:basedOn w:val="1"/>
    <w:link w:val="14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9">
    <w:name w:val="page number"/>
    <w:basedOn w:val="8"/>
    <w:unhideWhenUsed/>
    <w:qFormat/>
    <w:uiPriority w:val="99"/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paragraph" w:customStyle="1" w:styleId="11">
    <w:name w:val="Char"/>
    <w:basedOn w:val="1"/>
    <w:qFormat/>
    <w:uiPriority w:val="0"/>
    <w:rPr>
      <w:rFonts w:eastAsia="方正仿宋_GBK"/>
      <w:sz w:val="32"/>
      <w:szCs w:val="20"/>
    </w:rPr>
  </w:style>
  <w:style w:type="paragraph" w:customStyle="1" w:styleId="12">
    <w:name w:val="p15"/>
    <w:basedOn w:val="1"/>
    <w:qFormat/>
    <w:uiPriority w:val="0"/>
    <w:pPr>
      <w:widowControl/>
      <w:ind w:firstLine="420"/>
    </w:pPr>
    <w:rPr>
      <w:rFonts w:eastAsia="宋体"/>
      <w:kern w:val="0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正文文本缩进 Char"/>
    <w:basedOn w:val="8"/>
    <w:link w:val="3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5">
    <w:name w:val="页眉 Char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695</Words>
  <Characters>758</Characters>
  <Lines>4</Lines>
  <Paragraphs>1</Paragraphs>
  <TotalTime>7</TotalTime>
  <ScaleCrop>false</ScaleCrop>
  <LinksUpToDate>false</LinksUpToDate>
  <CharactersWithSpaces>806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2020-03-20T09:03:00Z</dcterms:created>
  <dc:creator>Administrator</dc:creator>
  <cp:lastModifiedBy>Administrator</cp:lastModifiedBy>
  <cp:lastPrinted>2021-08-24T08:39:13Z</cp:lastPrinted>
  <dcterms:modified xsi:type="dcterms:W3CDTF">2021-08-24T08:41:46Z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