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53" w:rsidRPr="009F66FC" w:rsidRDefault="00E07953" w:rsidP="007173CE">
      <w:pPr>
        <w:snapToGrid w:val="0"/>
        <w:jc w:val="center"/>
        <w:rPr>
          <w:rFonts w:ascii="方正小标宋_GBK" w:eastAsia="方正小标宋_GBK"/>
          <w:sz w:val="44"/>
          <w:szCs w:val="44"/>
        </w:rPr>
      </w:pPr>
      <w:r w:rsidRPr="009F66FC">
        <w:rPr>
          <w:rFonts w:ascii="方正小标宋_GBK" w:eastAsia="方正小标宋_GBK" w:hint="eastAsia"/>
          <w:sz w:val="44"/>
          <w:szCs w:val="44"/>
        </w:rPr>
        <w:t>彭水自治县太原镇G211彭石线“3.7”一般道路交通事故</w:t>
      </w:r>
      <w:r w:rsidR="007173CE" w:rsidRPr="009F66FC">
        <w:rPr>
          <w:rFonts w:ascii="方正小标宋_GBK" w:eastAsia="方正小标宋_GBK" w:hint="eastAsia"/>
          <w:sz w:val="44"/>
          <w:szCs w:val="44"/>
        </w:rPr>
        <w:t>防范和整改落实情况</w:t>
      </w:r>
    </w:p>
    <w:p w:rsidR="007173CE" w:rsidRPr="009F66FC" w:rsidRDefault="007173CE" w:rsidP="007173CE">
      <w:pPr>
        <w:snapToGrid w:val="0"/>
        <w:jc w:val="center"/>
        <w:rPr>
          <w:rFonts w:ascii="方正小标宋_GBK" w:eastAsia="方正小标宋_GBK"/>
          <w:sz w:val="44"/>
          <w:szCs w:val="44"/>
        </w:rPr>
      </w:pPr>
      <w:r w:rsidRPr="009F66FC">
        <w:rPr>
          <w:rFonts w:ascii="方正小标宋_GBK" w:eastAsia="方正小标宋_GBK" w:hint="eastAsia"/>
          <w:sz w:val="44"/>
          <w:szCs w:val="44"/>
        </w:rPr>
        <w:t>评估报告</w:t>
      </w:r>
    </w:p>
    <w:p w:rsidR="007173CE" w:rsidRPr="009F66FC" w:rsidRDefault="007173CE" w:rsidP="007173CE">
      <w:pPr>
        <w:spacing w:line="560" w:lineRule="exact"/>
        <w:rPr>
          <w:rFonts w:eastAsia="仿宋_GB2312"/>
          <w:szCs w:val="32"/>
        </w:rPr>
      </w:pPr>
    </w:p>
    <w:p w:rsidR="007173CE" w:rsidRPr="009F66FC" w:rsidRDefault="007173CE" w:rsidP="007173CE">
      <w:pPr>
        <w:ind w:firstLineChars="200" w:firstLine="640"/>
        <w:rPr>
          <w:rFonts w:eastAsia="黑体"/>
          <w:szCs w:val="32"/>
        </w:rPr>
      </w:pPr>
      <w:r w:rsidRPr="009F66FC">
        <w:rPr>
          <w:rFonts w:hAnsi="方正仿宋_GBK"/>
          <w:szCs w:val="32"/>
        </w:rPr>
        <w:t>依据《国务院安委会办公室关于印发生产安全事故防范和整改措施落实情况评估办法的通知》（安委办〔</w:t>
      </w:r>
      <w:r w:rsidRPr="009F66FC">
        <w:rPr>
          <w:szCs w:val="32"/>
        </w:rPr>
        <w:t>2021</w:t>
      </w:r>
      <w:r w:rsidRPr="009F66FC">
        <w:rPr>
          <w:rFonts w:hAnsi="方正仿宋_GBK"/>
          <w:szCs w:val="32"/>
        </w:rPr>
        <w:t>〕</w:t>
      </w:r>
      <w:r w:rsidRPr="009F66FC">
        <w:rPr>
          <w:szCs w:val="32"/>
        </w:rPr>
        <w:t>4</w:t>
      </w:r>
      <w:r w:rsidRPr="009F66FC">
        <w:rPr>
          <w:rFonts w:hAnsi="方正仿宋_GBK"/>
          <w:szCs w:val="32"/>
        </w:rPr>
        <w:t>号）有关规定，</w:t>
      </w:r>
      <w:r w:rsidR="00855B25" w:rsidRPr="009F66FC">
        <w:rPr>
          <w:rFonts w:hAnsi="方正仿宋_GBK"/>
          <w:szCs w:val="32"/>
        </w:rPr>
        <w:t>彭水县</w:t>
      </w:r>
      <w:r w:rsidRPr="009F66FC">
        <w:rPr>
          <w:rFonts w:hAnsi="方正仿宋_GBK"/>
          <w:szCs w:val="32"/>
        </w:rPr>
        <w:t>安全生产委员会办公室（以下简称</w:t>
      </w:r>
      <w:r w:rsidRPr="009F66FC">
        <w:rPr>
          <w:szCs w:val="32"/>
        </w:rPr>
        <w:t>“</w:t>
      </w:r>
      <w:r w:rsidR="00855B25" w:rsidRPr="009F66FC">
        <w:rPr>
          <w:rFonts w:hAnsi="方正仿宋_GBK"/>
          <w:szCs w:val="32"/>
        </w:rPr>
        <w:t>彭水县</w:t>
      </w:r>
      <w:r w:rsidRPr="009F66FC">
        <w:rPr>
          <w:rFonts w:hAnsi="方正仿宋_GBK"/>
          <w:szCs w:val="32"/>
        </w:rPr>
        <w:t>安委办</w:t>
      </w:r>
      <w:r w:rsidRPr="009F66FC">
        <w:rPr>
          <w:szCs w:val="32"/>
        </w:rPr>
        <w:t>”</w:t>
      </w:r>
      <w:r w:rsidRPr="009F66FC">
        <w:rPr>
          <w:rFonts w:hAnsi="方正仿宋_GBK"/>
          <w:szCs w:val="32"/>
        </w:rPr>
        <w:t>）牵头成立评估工作小组，对</w:t>
      </w:r>
      <w:r w:rsidRPr="009F66FC">
        <w:rPr>
          <w:szCs w:val="32"/>
        </w:rPr>
        <w:t>202</w:t>
      </w:r>
      <w:r w:rsidR="00A33BBE" w:rsidRPr="009F66FC">
        <w:rPr>
          <w:szCs w:val="32"/>
        </w:rPr>
        <w:t>1</w:t>
      </w:r>
      <w:r w:rsidRPr="009F66FC">
        <w:rPr>
          <w:rFonts w:hAnsi="方正仿宋_GBK"/>
          <w:szCs w:val="32"/>
        </w:rPr>
        <w:t>年</w:t>
      </w:r>
      <w:r w:rsidR="00E07953" w:rsidRPr="009F66FC">
        <w:rPr>
          <w:szCs w:val="32"/>
        </w:rPr>
        <w:t>彭水自治县太原镇</w:t>
      </w:r>
      <w:r w:rsidR="00E07953" w:rsidRPr="009F66FC">
        <w:rPr>
          <w:szCs w:val="32"/>
        </w:rPr>
        <w:t>G211</w:t>
      </w:r>
      <w:r w:rsidR="00E07953" w:rsidRPr="009F66FC">
        <w:rPr>
          <w:szCs w:val="32"/>
        </w:rPr>
        <w:t>彭石线</w:t>
      </w:r>
      <w:r w:rsidR="00E07953" w:rsidRPr="009F66FC">
        <w:rPr>
          <w:szCs w:val="32"/>
        </w:rPr>
        <w:t>“3.7”</w:t>
      </w:r>
      <w:r w:rsidR="00E07953" w:rsidRPr="009F66FC">
        <w:rPr>
          <w:szCs w:val="32"/>
        </w:rPr>
        <w:t>一般道路交通事故</w:t>
      </w:r>
      <w:r w:rsidRPr="009F66FC">
        <w:rPr>
          <w:rFonts w:hAnsi="方正仿宋_GBK"/>
          <w:szCs w:val="32"/>
        </w:rPr>
        <w:t>防范和整改措施落实情况进行评估，现报告如下：</w:t>
      </w:r>
      <w:r w:rsidRPr="009F66FC">
        <w:rPr>
          <w:szCs w:val="32"/>
        </w:rPr>
        <w:br/>
      </w:r>
      <w:r w:rsidRPr="009F66FC">
        <w:rPr>
          <w:rFonts w:eastAsia="黑体"/>
          <w:szCs w:val="32"/>
        </w:rPr>
        <w:t xml:space="preserve">    </w:t>
      </w:r>
      <w:r w:rsidRPr="009F66FC">
        <w:rPr>
          <w:rFonts w:eastAsia="方正黑体_GBK" w:hAnsi="方正黑体_GBK"/>
          <w:szCs w:val="32"/>
        </w:rPr>
        <w:t>一、事故基本情况</w:t>
      </w:r>
    </w:p>
    <w:p w:rsidR="007173CE" w:rsidRPr="009F66FC" w:rsidRDefault="00995EA9" w:rsidP="00855B25">
      <w:pPr>
        <w:adjustRightInd w:val="0"/>
        <w:snapToGrid w:val="0"/>
        <w:spacing w:line="560" w:lineRule="exact"/>
        <w:ind w:firstLineChars="200" w:firstLine="640"/>
        <w:rPr>
          <w:szCs w:val="32"/>
        </w:rPr>
      </w:pPr>
      <w:r w:rsidRPr="009F66FC">
        <w:rPr>
          <w:szCs w:val="32"/>
        </w:rPr>
        <w:t>2023</w:t>
      </w:r>
      <w:r w:rsidRPr="009F66FC">
        <w:rPr>
          <w:szCs w:val="32"/>
        </w:rPr>
        <w:t>年</w:t>
      </w:r>
      <w:r w:rsidRPr="009F66FC">
        <w:rPr>
          <w:szCs w:val="32"/>
        </w:rPr>
        <w:t>3</w:t>
      </w:r>
      <w:r w:rsidRPr="009F66FC">
        <w:rPr>
          <w:szCs w:val="32"/>
        </w:rPr>
        <w:t>月</w:t>
      </w:r>
      <w:r w:rsidRPr="009F66FC">
        <w:rPr>
          <w:szCs w:val="32"/>
        </w:rPr>
        <w:t>7</w:t>
      </w:r>
      <w:r w:rsidRPr="009F66FC">
        <w:rPr>
          <w:szCs w:val="32"/>
        </w:rPr>
        <w:t>日</w:t>
      </w:r>
      <w:r w:rsidRPr="009F66FC">
        <w:rPr>
          <w:szCs w:val="32"/>
        </w:rPr>
        <w:t>12</w:t>
      </w:r>
      <w:r w:rsidRPr="009F66FC">
        <w:rPr>
          <w:szCs w:val="32"/>
        </w:rPr>
        <w:t>时</w:t>
      </w:r>
      <w:r w:rsidRPr="009F66FC">
        <w:rPr>
          <w:szCs w:val="32"/>
        </w:rPr>
        <w:t>7</w:t>
      </w:r>
      <w:r w:rsidRPr="009F66FC">
        <w:rPr>
          <w:szCs w:val="32"/>
        </w:rPr>
        <w:t>分许，重庆索尚商贸有限公司驾驶员崔炳万</w:t>
      </w:r>
      <w:r w:rsidRPr="009F66FC">
        <w:rPr>
          <w:szCs w:val="32"/>
        </w:rPr>
        <w:t>(</w:t>
      </w:r>
      <w:r w:rsidRPr="009F66FC">
        <w:rPr>
          <w:szCs w:val="32"/>
        </w:rPr>
        <w:t>驾驶证号</w:t>
      </w:r>
      <w:r w:rsidRPr="009F66FC">
        <w:rPr>
          <w:szCs w:val="32"/>
        </w:rPr>
        <w:t>:51352119</w:t>
      </w:r>
      <w:r w:rsidR="009F66FC" w:rsidRPr="009F66FC">
        <w:rPr>
          <w:szCs w:val="32"/>
        </w:rPr>
        <w:t>**********</w:t>
      </w:r>
      <w:r w:rsidRPr="009F66FC">
        <w:rPr>
          <w:szCs w:val="32"/>
        </w:rPr>
        <w:t>)</w:t>
      </w:r>
      <w:r w:rsidRPr="009F66FC">
        <w:rPr>
          <w:szCs w:val="32"/>
        </w:rPr>
        <w:t>持</w:t>
      </w:r>
      <w:r w:rsidRPr="009F66FC">
        <w:rPr>
          <w:szCs w:val="32"/>
        </w:rPr>
        <w:t>A2</w:t>
      </w:r>
      <w:r w:rsidRPr="009F66FC">
        <w:rPr>
          <w:szCs w:val="32"/>
        </w:rPr>
        <w:t>照驾驶车牌号为渝</w:t>
      </w:r>
      <w:r w:rsidRPr="009F66FC">
        <w:rPr>
          <w:szCs w:val="32"/>
        </w:rPr>
        <w:t>DB6</w:t>
      </w:r>
      <w:r w:rsidR="00AA0EAA">
        <w:rPr>
          <w:rFonts w:hint="eastAsia"/>
          <w:szCs w:val="32"/>
        </w:rPr>
        <w:t>***</w:t>
      </w:r>
      <w:r w:rsidRPr="009F66FC">
        <w:rPr>
          <w:szCs w:val="32"/>
        </w:rPr>
        <w:t>的重型半挂牵引车，由彭水往石柱方向沿国道</w:t>
      </w:r>
      <w:r w:rsidRPr="009F66FC">
        <w:rPr>
          <w:szCs w:val="32"/>
        </w:rPr>
        <w:t>211</w:t>
      </w:r>
      <w:r w:rsidRPr="009F66FC">
        <w:rPr>
          <w:szCs w:val="32"/>
        </w:rPr>
        <w:t>线行驶至彭水自治县太原镇花园村</w:t>
      </w:r>
      <w:r w:rsidRPr="009F66FC">
        <w:rPr>
          <w:szCs w:val="32"/>
        </w:rPr>
        <w:t>1</w:t>
      </w:r>
      <w:r w:rsidRPr="009F66FC">
        <w:rPr>
          <w:szCs w:val="32"/>
        </w:rPr>
        <w:t>组</w:t>
      </w:r>
      <w:r w:rsidRPr="009F66FC">
        <w:rPr>
          <w:szCs w:val="32"/>
        </w:rPr>
        <w:t>G211</w:t>
      </w:r>
      <w:r w:rsidRPr="009F66FC">
        <w:rPr>
          <w:szCs w:val="32"/>
        </w:rPr>
        <w:t>线</w:t>
      </w:r>
      <w:r w:rsidRPr="009F66FC">
        <w:rPr>
          <w:szCs w:val="32"/>
        </w:rPr>
        <w:t>1675KM+500M(</w:t>
      </w:r>
      <w:r w:rsidRPr="009F66FC">
        <w:rPr>
          <w:szCs w:val="32"/>
        </w:rPr>
        <w:t>小地名</w:t>
      </w:r>
      <w:r w:rsidRPr="009F66FC">
        <w:rPr>
          <w:szCs w:val="32"/>
        </w:rPr>
        <w:t>:</w:t>
      </w:r>
      <w:r w:rsidRPr="009F66FC">
        <w:rPr>
          <w:szCs w:val="32"/>
        </w:rPr>
        <w:t>新店子</w:t>
      </w:r>
      <w:r w:rsidRPr="009F66FC">
        <w:rPr>
          <w:szCs w:val="32"/>
        </w:rPr>
        <w:t>)</w:t>
      </w:r>
      <w:r w:rsidRPr="009F66FC">
        <w:rPr>
          <w:szCs w:val="32"/>
        </w:rPr>
        <w:t>处，与行人杨秀凡、杨先宇发生刮碰，造成杨秀凡死亡、杨先宇受伤的道路交通事故。</w:t>
      </w:r>
      <w:r w:rsidR="007173CE" w:rsidRPr="009F66FC">
        <w:rPr>
          <w:rFonts w:hAnsi="方正仿宋_GBK"/>
          <w:szCs w:val="32"/>
        </w:rPr>
        <w:t>事故发生后，依法成立事故调查组开展事故调查，事故调查报告经</w:t>
      </w:r>
      <w:r w:rsidRPr="009F66FC">
        <w:rPr>
          <w:rFonts w:hAnsi="方正仿宋_GBK"/>
          <w:szCs w:val="32"/>
        </w:rPr>
        <w:t>彭水自治</w:t>
      </w:r>
      <w:r w:rsidR="00855B25" w:rsidRPr="009F66FC">
        <w:rPr>
          <w:rFonts w:hAnsi="方正仿宋_GBK"/>
          <w:szCs w:val="32"/>
        </w:rPr>
        <w:t>县</w:t>
      </w:r>
      <w:r w:rsidRPr="009F66FC">
        <w:rPr>
          <w:rFonts w:hAnsi="方正仿宋_GBK"/>
          <w:szCs w:val="32"/>
        </w:rPr>
        <w:t>人民</w:t>
      </w:r>
      <w:r w:rsidR="007173CE" w:rsidRPr="009F66FC">
        <w:rPr>
          <w:rFonts w:hAnsi="方正仿宋_GBK"/>
          <w:szCs w:val="32"/>
        </w:rPr>
        <w:t>政府批复</w:t>
      </w:r>
      <w:r w:rsidRPr="009F66FC">
        <w:rPr>
          <w:rFonts w:hAnsi="方正仿宋_GBK"/>
          <w:szCs w:val="32"/>
        </w:rPr>
        <w:t>后</w:t>
      </w:r>
      <w:r w:rsidR="007173CE" w:rsidRPr="009F66FC">
        <w:rPr>
          <w:rFonts w:hAnsi="方正仿宋_GBK"/>
          <w:szCs w:val="32"/>
        </w:rPr>
        <w:t>依法向社会进行了公布。</w:t>
      </w:r>
    </w:p>
    <w:p w:rsidR="007173CE" w:rsidRPr="009F66FC" w:rsidRDefault="007173CE" w:rsidP="007173CE">
      <w:pPr>
        <w:ind w:firstLineChars="200" w:firstLine="640"/>
        <w:rPr>
          <w:rFonts w:eastAsia="方正黑体_GBK"/>
          <w:szCs w:val="32"/>
        </w:rPr>
      </w:pPr>
      <w:r w:rsidRPr="009F66FC">
        <w:rPr>
          <w:rFonts w:eastAsia="方正黑体_GBK" w:hAnsi="方正黑体_GBK"/>
          <w:szCs w:val="32"/>
        </w:rPr>
        <w:t>二、评估工作组织及开展情况</w:t>
      </w:r>
    </w:p>
    <w:p w:rsidR="007173CE" w:rsidRPr="009F66FC" w:rsidRDefault="007173CE" w:rsidP="007173CE">
      <w:pPr>
        <w:ind w:firstLineChars="200" w:firstLine="640"/>
        <w:rPr>
          <w:szCs w:val="32"/>
        </w:rPr>
      </w:pPr>
      <w:r w:rsidRPr="009F66FC">
        <w:rPr>
          <w:rFonts w:hAnsi="方正仿宋_GBK"/>
          <w:szCs w:val="32"/>
        </w:rPr>
        <w:t>由</w:t>
      </w:r>
      <w:r w:rsidR="00855B25" w:rsidRPr="009F66FC">
        <w:rPr>
          <w:rFonts w:hAnsi="方正仿宋_GBK"/>
          <w:szCs w:val="32"/>
        </w:rPr>
        <w:t>彭水县</w:t>
      </w:r>
      <w:r w:rsidRPr="009F66FC">
        <w:rPr>
          <w:rFonts w:hAnsi="方正仿宋_GBK"/>
          <w:szCs w:val="32"/>
        </w:rPr>
        <w:t>安委办组织，参加事故调查的相关部门派员组成评估组，依据《</w:t>
      </w:r>
      <w:r w:rsidR="00995EA9" w:rsidRPr="009F66FC">
        <w:rPr>
          <w:szCs w:val="32"/>
        </w:rPr>
        <w:t>彭水自治县太原镇</w:t>
      </w:r>
      <w:r w:rsidR="00995EA9" w:rsidRPr="009F66FC">
        <w:rPr>
          <w:szCs w:val="32"/>
        </w:rPr>
        <w:t>G211</w:t>
      </w:r>
      <w:r w:rsidR="00995EA9" w:rsidRPr="009F66FC">
        <w:rPr>
          <w:szCs w:val="32"/>
        </w:rPr>
        <w:t>彭石线</w:t>
      </w:r>
      <w:r w:rsidR="00995EA9" w:rsidRPr="009F66FC">
        <w:rPr>
          <w:szCs w:val="32"/>
        </w:rPr>
        <w:t>“3.7”</w:t>
      </w:r>
      <w:r w:rsidR="00995EA9" w:rsidRPr="009F66FC">
        <w:rPr>
          <w:szCs w:val="32"/>
        </w:rPr>
        <w:t>一般道路交通事故调查报告</w:t>
      </w:r>
      <w:r w:rsidRPr="009F66FC">
        <w:rPr>
          <w:rFonts w:hAnsi="方正仿宋_GBK"/>
          <w:szCs w:val="32"/>
        </w:rPr>
        <w:t>》（以下简称</w:t>
      </w:r>
      <w:r w:rsidRPr="009F66FC">
        <w:rPr>
          <w:szCs w:val="32"/>
        </w:rPr>
        <w:t>“</w:t>
      </w:r>
      <w:r w:rsidRPr="009F66FC">
        <w:rPr>
          <w:rFonts w:hAnsi="方正仿宋_GBK"/>
          <w:szCs w:val="32"/>
        </w:rPr>
        <w:t>事故调查报告</w:t>
      </w:r>
      <w:r w:rsidRPr="009F66FC">
        <w:rPr>
          <w:szCs w:val="32"/>
        </w:rPr>
        <w:t>”</w:t>
      </w:r>
      <w:r w:rsidRPr="009F66FC">
        <w:rPr>
          <w:rFonts w:hAnsi="方正仿宋_GBK"/>
          <w:szCs w:val="32"/>
        </w:rPr>
        <w:t>），评估</w:t>
      </w:r>
      <w:r w:rsidRPr="009F66FC">
        <w:rPr>
          <w:rFonts w:hAnsi="方正仿宋_GBK"/>
          <w:szCs w:val="32"/>
        </w:rPr>
        <w:lastRenderedPageBreak/>
        <w:t>组采取调阅事故原始档案、查阅相关文件资料、现场检查和听取汇报等方式，对事故责任追究落实情况、事故防范措施落实情况进行了综合评估。</w:t>
      </w:r>
    </w:p>
    <w:p w:rsidR="007173CE" w:rsidRPr="009F66FC" w:rsidRDefault="007173CE" w:rsidP="007173CE">
      <w:pPr>
        <w:ind w:firstLineChars="200" w:firstLine="640"/>
        <w:rPr>
          <w:rFonts w:eastAsia="方正黑体_GBK"/>
          <w:szCs w:val="32"/>
        </w:rPr>
      </w:pPr>
      <w:r w:rsidRPr="009F66FC">
        <w:rPr>
          <w:rFonts w:eastAsia="方正黑体_GBK" w:hAnsi="方正黑体_GBK"/>
          <w:szCs w:val="32"/>
        </w:rPr>
        <w:t>三、事故责任追究落实情况</w:t>
      </w:r>
    </w:p>
    <w:p w:rsidR="007173CE" w:rsidRPr="009F66FC" w:rsidRDefault="007173CE" w:rsidP="007173CE">
      <w:pPr>
        <w:ind w:firstLineChars="200" w:firstLine="640"/>
        <w:rPr>
          <w:rFonts w:eastAsia="方正楷体_GBK"/>
          <w:szCs w:val="32"/>
        </w:rPr>
      </w:pPr>
      <w:r w:rsidRPr="009F66FC">
        <w:rPr>
          <w:rFonts w:eastAsia="方正楷体_GBK" w:hAnsi="方正楷体_GBK"/>
          <w:szCs w:val="32"/>
        </w:rPr>
        <w:t>（一）事故责任单位责任追究落实情况</w:t>
      </w:r>
    </w:p>
    <w:p w:rsidR="007173CE" w:rsidRPr="009F66FC" w:rsidRDefault="00995EA9" w:rsidP="007173CE">
      <w:pPr>
        <w:ind w:firstLineChars="200" w:firstLine="640"/>
        <w:rPr>
          <w:szCs w:val="32"/>
        </w:rPr>
      </w:pPr>
      <w:r w:rsidRPr="009F66FC">
        <w:rPr>
          <w:szCs w:val="32"/>
        </w:rPr>
        <w:t>经事故调查组调查认定，事故单位重庆索尚商贸有限公司根据有关法律法规的要求建立健全了安全生产责任制，组织制定了各项安全生产规章制度和操作规程；设置了安全生产管理机构，配备了专职的安全生产管理人员；组织制定并实施了安全生产教育培训和检查计划，按要求开展了安全检查和隐患排查；建立了驾驶员和运营车辆管理档案，对驾驶员的资格证进行了查询备案；同时对车辆按时进行了二级维护保养并购买了保险，安装了有效的</w:t>
      </w:r>
      <w:r w:rsidRPr="009F66FC">
        <w:rPr>
          <w:szCs w:val="32"/>
        </w:rPr>
        <w:t>GPS</w:t>
      </w:r>
      <w:r w:rsidRPr="009F66FC">
        <w:rPr>
          <w:szCs w:val="32"/>
        </w:rPr>
        <w:t>监控系统并实时进行了监控，同时事故车辆在事故发生时机械性能良好，车辆各项手续和安全配置齐全有效，也无超速、超载、无证驾驶等明显的违法行为。事故主要是驾驶员</w:t>
      </w:r>
      <w:proofErr w:type="gramStart"/>
      <w:r w:rsidRPr="009F66FC">
        <w:rPr>
          <w:szCs w:val="32"/>
        </w:rPr>
        <w:t>未确保</w:t>
      </w:r>
      <w:proofErr w:type="gramEnd"/>
      <w:r w:rsidRPr="009F66FC">
        <w:rPr>
          <w:szCs w:val="32"/>
        </w:rPr>
        <w:t>安全驾驶，临危处置不当、措施不力以及行人杨先宇无成年人带领，在车辆临近时突然横穿公路造成的。鉴于以上原因，事故调查组建议不</w:t>
      </w:r>
      <w:r w:rsidR="00855B25" w:rsidRPr="009F66FC">
        <w:rPr>
          <w:szCs w:val="32"/>
        </w:rPr>
        <w:t>给予</w:t>
      </w:r>
      <w:r w:rsidRPr="009F66FC">
        <w:rPr>
          <w:szCs w:val="32"/>
        </w:rPr>
        <w:t>重庆索尚商贸有限公司</w:t>
      </w:r>
      <w:r w:rsidR="007173CE" w:rsidRPr="009F66FC">
        <w:rPr>
          <w:rFonts w:hAnsi="方正仿宋_GBK"/>
          <w:szCs w:val="32"/>
        </w:rPr>
        <w:t>行政处罚。</w:t>
      </w:r>
    </w:p>
    <w:p w:rsidR="007173CE" w:rsidRPr="009F66FC" w:rsidRDefault="007173CE" w:rsidP="007173CE">
      <w:pPr>
        <w:ind w:firstLineChars="200" w:firstLine="640"/>
        <w:rPr>
          <w:rFonts w:eastAsia="方正楷体_GBK"/>
          <w:szCs w:val="32"/>
        </w:rPr>
      </w:pPr>
      <w:r w:rsidRPr="009F66FC">
        <w:rPr>
          <w:rFonts w:eastAsia="方正楷体_GBK" w:hAnsi="方正楷体_GBK"/>
          <w:szCs w:val="32"/>
        </w:rPr>
        <w:t>（二）事故相关责任人员责任追究落实情况</w:t>
      </w:r>
    </w:p>
    <w:p w:rsidR="00602C73" w:rsidRPr="009F66FC" w:rsidRDefault="00602C73" w:rsidP="00602C73">
      <w:pPr>
        <w:adjustRightInd w:val="0"/>
        <w:snapToGrid w:val="0"/>
        <w:spacing w:line="560" w:lineRule="exact"/>
        <w:ind w:firstLineChars="200" w:firstLine="640"/>
        <w:rPr>
          <w:szCs w:val="32"/>
        </w:rPr>
      </w:pPr>
      <w:r w:rsidRPr="009F66FC">
        <w:rPr>
          <w:szCs w:val="32"/>
        </w:rPr>
        <w:t>经事故调查组调查认定重庆索尚商贸有限公司法定代表人李言按规定制定了本单位安全生产教育培训计划和安</w:t>
      </w:r>
      <w:r w:rsidRPr="009F66FC">
        <w:rPr>
          <w:szCs w:val="32"/>
        </w:rPr>
        <w:lastRenderedPageBreak/>
        <w:t>全检查计划；落实了安全监管责任。在本次事故发生后，能够积极处理死者善后事宜，没有造成不良社会影响。同时能够主动配合事故调查组开展事故调查，如实说明有关问题。在调查中没有发现李言有违反《中华人民共和国刑法》和《中华人民共和国安全生产法》关于生产安全犯罪和安全生产违法行为的有关情形，因此事故调查组建议不予追究李言的刑事责任和行政责任。</w:t>
      </w:r>
    </w:p>
    <w:p w:rsidR="007173CE" w:rsidRPr="009F66FC" w:rsidRDefault="007173CE" w:rsidP="00602C73">
      <w:pPr>
        <w:adjustRightInd w:val="0"/>
        <w:snapToGrid w:val="0"/>
        <w:spacing w:line="560" w:lineRule="exact"/>
        <w:ind w:firstLineChars="200" w:firstLine="640"/>
        <w:rPr>
          <w:szCs w:val="32"/>
        </w:rPr>
      </w:pPr>
      <w:r w:rsidRPr="009F66FC">
        <w:rPr>
          <w:rFonts w:eastAsia="方正黑体_GBK" w:hAnsi="方正黑体_GBK"/>
          <w:szCs w:val="32"/>
        </w:rPr>
        <w:t>四、事故防范措施落实情况</w:t>
      </w:r>
    </w:p>
    <w:p w:rsidR="007452E2" w:rsidRPr="009F66FC" w:rsidRDefault="007452E2" w:rsidP="007452E2">
      <w:pPr>
        <w:adjustRightInd w:val="0"/>
        <w:snapToGrid w:val="0"/>
        <w:spacing w:line="560" w:lineRule="exact"/>
        <w:ind w:firstLineChars="200" w:firstLine="640"/>
        <w:rPr>
          <w:color w:val="000000"/>
          <w:szCs w:val="32"/>
        </w:rPr>
      </w:pPr>
      <w:r w:rsidRPr="009F66FC">
        <w:rPr>
          <w:kern w:val="0"/>
          <w:szCs w:val="32"/>
        </w:rPr>
        <w:t>（一）</w:t>
      </w:r>
      <w:r w:rsidR="00602C73" w:rsidRPr="009F66FC">
        <w:rPr>
          <w:szCs w:val="32"/>
        </w:rPr>
        <w:t>重庆索尚商贸有限公司</w:t>
      </w:r>
      <w:r w:rsidRPr="009F66FC">
        <w:rPr>
          <w:kern w:val="0"/>
          <w:szCs w:val="32"/>
        </w:rPr>
        <w:t>一</w:t>
      </w:r>
      <w:r w:rsidR="00510248" w:rsidRPr="009F66FC">
        <w:rPr>
          <w:kern w:val="0"/>
          <w:szCs w:val="32"/>
        </w:rPr>
        <w:t>是</w:t>
      </w:r>
      <w:r w:rsidRPr="009F66FC">
        <w:rPr>
          <w:kern w:val="0"/>
          <w:szCs w:val="32"/>
        </w:rPr>
        <w:t>严格按照《中华人民共和国安全生产法》等有关法律法规的规定，全面落实了企业安全生产主体责任，层层落实安全生产责任制，做到一级抓一级，层层抓落实。二是强化内部安全管理，加强从业人员安全生产教育</w:t>
      </w:r>
      <w:r w:rsidRPr="009F66FC">
        <w:rPr>
          <w:color w:val="000000"/>
          <w:szCs w:val="32"/>
        </w:rPr>
        <w:t>和培训，保证从业人员具备必要的安全生产知识。三是开展经常性安全督促检查，切实加强</w:t>
      </w:r>
      <w:r w:rsidR="00602C73" w:rsidRPr="009F66FC">
        <w:rPr>
          <w:color w:val="000000"/>
          <w:szCs w:val="32"/>
        </w:rPr>
        <w:t>车辆和驾驶员</w:t>
      </w:r>
      <w:r w:rsidRPr="009F66FC">
        <w:rPr>
          <w:color w:val="000000"/>
          <w:szCs w:val="32"/>
        </w:rPr>
        <w:t>的安全管理，严格各项安全管理制度的执行落实，及时消除安全事故隐患。四是健全完善并执行落实隐患排查治理制度，认真开展</w:t>
      </w:r>
      <w:r w:rsidR="00602C73" w:rsidRPr="009F66FC">
        <w:rPr>
          <w:color w:val="000000"/>
          <w:szCs w:val="32"/>
        </w:rPr>
        <w:t>本单位</w:t>
      </w:r>
      <w:r w:rsidRPr="009F66FC">
        <w:rPr>
          <w:color w:val="000000"/>
          <w:szCs w:val="32"/>
        </w:rPr>
        <w:t>风险辨识和危险因素分析，针对性制定风险管控措施，切实防范事故的发生。</w:t>
      </w:r>
    </w:p>
    <w:p w:rsidR="007452E2" w:rsidRPr="009F66FC" w:rsidRDefault="007452E2" w:rsidP="007452E2">
      <w:pPr>
        <w:adjustRightInd w:val="0"/>
        <w:snapToGrid w:val="0"/>
        <w:spacing w:line="560" w:lineRule="exact"/>
        <w:ind w:firstLineChars="200" w:firstLine="640"/>
        <w:rPr>
          <w:szCs w:val="32"/>
        </w:rPr>
      </w:pPr>
      <w:r w:rsidRPr="009F66FC">
        <w:rPr>
          <w:color w:val="000000"/>
          <w:szCs w:val="32"/>
        </w:rPr>
        <w:t>（二）</w:t>
      </w:r>
      <w:r w:rsidR="00602C73" w:rsidRPr="009F66FC">
        <w:rPr>
          <w:color w:val="000000"/>
          <w:szCs w:val="32"/>
        </w:rPr>
        <w:t>石柱县交通局</w:t>
      </w:r>
      <w:r w:rsidRPr="009F66FC">
        <w:rPr>
          <w:color w:val="000000"/>
          <w:szCs w:val="32"/>
        </w:rPr>
        <w:t>落实了</w:t>
      </w:r>
      <w:r w:rsidRPr="009F66FC">
        <w:rPr>
          <w:color w:val="000000"/>
          <w:szCs w:val="32"/>
        </w:rPr>
        <w:t>“</w:t>
      </w:r>
      <w:r w:rsidRPr="009F66FC">
        <w:rPr>
          <w:color w:val="000000"/>
          <w:szCs w:val="32"/>
        </w:rPr>
        <w:t>党政同责、一岗双责</w:t>
      </w:r>
      <w:r w:rsidRPr="009F66FC">
        <w:rPr>
          <w:color w:val="000000"/>
          <w:szCs w:val="32"/>
        </w:rPr>
        <w:t>”</w:t>
      </w:r>
      <w:r w:rsidRPr="009F66FC">
        <w:rPr>
          <w:color w:val="000000"/>
          <w:szCs w:val="32"/>
        </w:rPr>
        <w:t>和</w:t>
      </w:r>
      <w:r w:rsidRPr="009F66FC">
        <w:rPr>
          <w:color w:val="000000"/>
          <w:szCs w:val="32"/>
        </w:rPr>
        <w:t>“</w:t>
      </w:r>
      <w:r w:rsidRPr="009F66FC">
        <w:rPr>
          <w:color w:val="000000"/>
          <w:szCs w:val="32"/>
        </w:rPr>
        <w:t>属地监管</w:t>
      </w:r>
      <w:r w:rsidRPr="009F66FC">
        <w:rPr>
          <w:color w:val="000000"/>
          <w:szCs w:val="32"/>
        </w:rPr>
        <w:t>”</w:t>
      </w:r>
      <w:r w:rsidRPr="009F66FC">
        <w:rPr>
          <w:color w:val="000000"/>
          <w:szCs w:val="32"/>
        </w:rPr>
        <w:t>职责，严格落实</w:t>
      </w:r>
      <w:r w:rsidRPr="009F66FC">
        <w:rPr>
          <w:color w:val="000000"/>
          <w:szCs w:val="32"/>
        </w:rPr>
        <w:t>“</w:t>
      </w:r>
      <w:r w:rsidRPr="009F66FC">
        <w:rPr>
          <w:color w:val="000000"/>
          <w:szCs w:val="32"/>
        </w:rPr>
        <w:t>年度安全生产监督检查计划</w:t>
      </w:r>
      <w:r w:rsidRPr="009F66FC">
        <w:rPr>
          <w:color w:val="000000"/>
          <w:szCs w:val="32"/>
        </w:rPr>
        <w:t>”</w:t>
      </w:r>
      <w:r w:rsidRPr="009F66FC">
        <w:rPr>
          <w:color w:val="000000"/>
          <w:szCs w:val="32"/>
        </w:rPr>
        <w:t>，加大对辖区内</w:t>
      </w:r>
      <w:r w:rsidR="00602C73" w:rsidRPr="009F66FC">
        <w:rPr>
          <w:color w:val="000000"/>
          <w:szCs w:val="32"/>
        </w:rPr>
        <w:t>运输企业</w:t>
      </w:r>
      <w:r w:rsidRPr="009F66FC">
        <w:rPr>
          <w:szCs w:val="32"/>
        </w:rPr>
        <w:t>的监督管理和指导服务力度，有针对性地实施差别化管理，增加检查或服务频次，对本次事故暴露出来的监管上的薄弱环节，及时制定整改措施，坚决预防和杜绝类似事故再次发生。</w:t>
      </w:r>
    </w:p>
    <w:p w:rsidR="007173CE" w:rsidRPr="009F66FC" w:rsidRDefault="00510248" w:rsidP="00602C73">
      <w:pPr>
        <w:adjustRightInd w:val="0"/>
        <w:snapToGrid w:val="0"/>
        <w:spacing w:line="560" w:lineRule="exact"/>
        <w:ind w:firstLineChars="200" w:firstLine="640"/>
        <w:rPr>
          <w:szCs w:val="32"/>
        </w:rPr>
      </w:pPr>
      <w:r w:rsidRPr="009F66FC">
        <w:rPr>
          <w:color w:val="000000"/>
          <w:szCs w:val="32"/>
        </w:rPr>
        <w:lastRenderedPageBreak/>
        <w:t>（三）</w:t>
      </w:r>
      <w:r w:rsidR="00602C73" w:rsidRPr="009F66FC">
        <w:rPr>
          <w:color w:val="000000"/>
          <w:szCs w:val="32"/>
        </w:rPr>
        <w:t>彭水自治县交巡警大队按要求</w:t>
      </w:r>
      <w:r w:rsidR="00602C73" w:rsidRPr="009F66FC">
        <w:rPr>
          <w:szCs w:val="32"/>
        </w:rPr>
        <w:t>要进一步落实了</w:t>
      </w:r>
      <w:r w:rsidR="00602C73" w:rsidRPr="009F66FC">
        <w:rPr>
          <w:szCs w:val="32"/>
        </w:rPr>
        <w:t>“</w:t>
      </w:r>
      <w:r w:rsidR="00602C73" w:rsidRPr="009F66FC">
        <w:rPr>
          <w:szCs w:val="32"/>
        </w:rPr>
        <w:t>行业主管</w:t>
      </w:r>
      <w:r w:rsidR="00602C73" w:rsidRPr="009F66FC">
        <w:rPr>
          <w:szCs w:val="32"/>
        </w:rPr>
        <w:t>”</w:t>
      </w:r>
      <w:r w:rsidR="00602C73" w:rsidRPr="009F66FC">
        <w:rPr>
          <w:szCs w:val="32"/>
        </w:rPr>
        <w:t>职责，深入开展了行业领域安全隐患排查整治，制定</w:t>
      </w:r>
      <w:r w:rsidR="00E07953" w:rsidRPr="009F66FC">
        <w:rPr>
          <w:szCs w:val="32"/>
        </w:rPr>
        <w:t>了隐患排查整治</w:t>
      </w:r>
      <w:r w:rsidR="00602C73" w:rsidRPr="009F66FC">
        <w:rPr>
          <w:szCs w:val="32"/>
        </w:rPr>
        <w:t>方案，对</w:t>
      </w:r>
      <w:r w:rsidR="00E07953" w:rsidRPr="009F66FC">
        <w:rPr>
          <w:szCs w:val="32"/>
        </w:rPr>
        <w:t>全县道路运输安全</w:t>
      </w:r>
      <w:r w:rsidR="00602C73" w:rsidRPr="009F66FC">
        <w:rPr>
          <w:szCs w:val="32"/>
        </w:rPr>
        <w:t>开展</w:t>
      </w:r>
      <w:r w:rsidR="00E07953" w:rsidRPr="009F66FC">
        <w:rPr>
          <w:szCs w:val="32"/>
        </w:rPr>
        <w:t>了一次</w:t>
      </w:r>
      <w:r w:rsidR="00602C73" w:rsidRPr="009F66FC">
        <w:rPr>
          <w:szCs w:val="32"/>
        </w:rPr>
        <w:t>“</w:t>
      </w:r>
      <w:r w:rsidR="00602C73" w:rsidRPr="009F66FC">
        <w:rPr>
          <w:szCs w:val="32"/>
        </w:rPr>
        <w:t>拉网式</w:t>
      </w:r>
      <w:r w:rsidR="00602C73" w:rsidRPr="009F66FC">
        <w:rPr>
          <w:szCs w:val="32"/>
        </w:rPr>
        <w:t>”</w:t>
      </w:r>
      <w:r w:rsidR="00602C73" w:rsidRPr="009F66FC">
        <w:rPr>
          <w:szCs w:val="32"/>
        </w:rPr>
        <w:t>事故隐患和违规行为大排查大整治大执法</w:t>
      </w:r>
      <w:r w:rsidR="00E07953" w:rsidRPr="009F66FC">
        <w:rPr>
          <w:szCs w:val="32"/>
        </w:rPr>
        <w:t>，</w:t>
      </w:r>
      <w:r w:rsidR="00602C73" w:rsidRPr="009F66FC">
        <w:rPr>
          <w:szCs w:val="32"/>
        </w:rPr>
        <w:t>同时加强了客货运企业源头监管。对各类违章违法行为依法</w:t>
      </w:r>
      <w:r w:rsidR="00E07953" w:rsidRPr="009F66FC">
        <w:rPr>
          <w:szCs w:val="32"/>
        </w:rPr>
        <w:t>严格</w:t>
      </w:r>
      <w:r w:rsidR="00602C73" w:rsidRPr="009F66FC">
        <w:rPr>
          <w:szCs w:val="32"/>
        </w:rPr>
        <w:t>处理。</w:t>
      </w:r>
      <w:r w:rsidR="007173CE" w:rsidRPr="009F66FC">
        <w:rPr>
          <w:rFonts w:hAnsi="方正仿宋_GBK"/>
          <w:szCs w:val="32"/>
        </w:rPr>
        <w:t>评估组经综合评估后一致认为，各单位按照</w:t>
      </w:r>
      <w:r w:rsidR="00B90ABC" w:rsidRPr="009F66FC">
        <w:rPr>
          <w:rFonts w:hAnsi="方正仿宋_GBK"/>
          <w:szCs w:val="32"/>
        </w:rPr>
        <w:t>县</w:t>
      </w:r>
      <w:r w:rsidR="007173CE" w:rsidRPr="009F66FC">
        <w:rPr>
          <w:rFonts w:hAnsi="方正仿宋_GBK"/>
          <w:szCs w:val="32"/>
        </w:rPr>
        <w:t>政府批复意见，</w:t>
      </w:r>
      <w:r w:rsidR="00B90ABC" w:rsidRPr="009F66FC">
        <w:rPr>
          <w:rFonts w:hAnsi="方正仿宋_GBK"/>
          <w:szCs w:val="32"/>
        </w:rPr>
        <w:t>基本落实了事故调查报告提出的事故防范措施</w:t>
      </w:r>
      <w:r w:rsidR="007173CE" w:rsidRPr="009F66FC">
        <w:rPr>
          <w:rFonts w:hAnsi="方正仿宋_GBK"/>
          <w:szCs w:val="32"/>
        </w:rPr>
        <w:t>。</w:t>
      </w:r>
    </w:p>
    <w:p w:rsidR="007173CE" w:rsidRPr="009F66FC" w:rsidRDefault="007173CE" w:rsidP="007173CE">
      <w:pPr>
        <w:ind w:firstLineChars="200" w:firstLine="640"/>
        <w:rPr>
          <w:rFonts w:eastAsia="仿宋_GB2312"/>
          <w:szCs w:val="32"/>
        </w:rPr>
      </w:pPr>
    </w:p>
    <w:p w:rsidR="00E07953" w:rsidRPr="009F66FC" w:rsidRDefault="00E07953" w:rsidP="009129CA">
      <w:pPr>
        <w:kinsoku w:val="0"/>
        <w:ind w:leftChars="250" w:left="1600" w:hangingChars="250" w:hanging="800"/>
        <w:rPr>
          <w:szCs w:val="32"/>
        </w:rPr>
      </w:pPr>
    </w:p>
    <w:p w:rsidR="007173CE" w:rsidRPr="009F66FC" w:rsidRDefault="00E07953" w:rsidP="009129CA">
      <w:pPr>
        <w:kinsoku w:val="0"/>
        <w:ind w:leftChars="250" w:left="1600" w:hangingChars="250" w:hanging="800"/>
        <w:rPr>
          <w:szCs w:val="32"/>
        </w:rPr>
      </w:pPr>
      <w:r w:rsidRPr="009F66FC">
        <w:rPr>
          <w:szCs w:val="32"/>
        </w:rPr>
        <w:t>彭水自治县太原镇</w:t>
      </w:r>
      <w:r w:rsidRPr="009F66FC">
        <w:rPr>
          <w:szCs w:val="32"/>
        </w:rPr>
        <w:t>G211</w:t>
      </w:r>
      <w:r w:rsidRPr="009F66FC">
        <w:rPr>
          <w:szCs w:val="32"/>
        </w:rPr>
        <w:t>彭石线</w:t>
      </w:r>
      <w:r w:rsidRPr="009F66FC">
        <w:rPr>
          <w:szCs w:val="32"/>
        </w:rPr>
        <w:t>“3.7”</w:t>
      </w:r>
      <w:r w:rsidRPr="009F66FC">
        <w:rPr>
          <w:szCs w:val="32"/>
        </w:rPr>
        <w:t>一般道路交通事故</w:t>
      </w:r>
      <w:r w:rsidR="007173CE" w:rsidRPr="009F66FC">
        <w:rPr>
          <w:rFonts w:hAnsi="方正仿宋_GBK"/>
          <w:szCs w:val="32"/>
        </w:rPr>
        <w:t>防范和整改落实情况评估工作组</w:t>
      </w:r>
    </w:p>
    <w:p w:rsidR="007173CE" w:rsidRPr="009F66FC" w:rsidRDefault="007173CE" w:rsidP="007173CE">
      <w:pPr>
        <w:kinsoku w:val="0"/>
        <w:ind w:rightChars="400" w:right="1280"/>
        <w:jc w:val="right"/>
        <w:rPr>
          <w:szCs w:val="32"/>
        </w:rPr>
      </w:pPr>
      <w:r w:rsidRPr="009F66FC">
        <w:rPr>
          <w:szCs w:val="32"/>
        </w:rPr>
        <w:t>202</w:t>
      </w:r>
      <w:r w:rsidR="00E07953" w:rsidRPr="009F66FC">
        <w:rPr>
          <w:szCs w:val="32"/>
        </w:rPr>
        <w:t>3</w:t>
      </w:r>
      <w:r w:rsidRPr="009F66FC">
        <w:rPr>
          <w:rFonts w:hAnsi="方正仿宋_GBK"/>
          <w:szCs w:val="32"/>
        </w:rPr>
        <w:t>年</w:t>
      </w:r>
      <w:r w:rsidR="00E07953" w:rsidRPr="009F66FC">
        <w:rPr>
          <w:szCs w:val="32"/>
        </w:rPr>
        <w:t>7</w:t>
      </w:r>
      <w:r w:rsidRPr="009F66FC">
        <w:rPr>
          <w:rFonts w:hAnsi="方正仿宋_GBK"/>
          <w:szCs w:val="32"/>
        </w:rPr>
        <w:t>月</w:t>
      </w:r>
      <w:r w:rsidR="009129CA" w:rsidRPr="009F66FC">
        <w:rPr>
          <w:szCs w:val="32"/>
        </w:rPr>
        <w:t>2</w:t>
      </w:r>
      <w:r w:rsidR="00E07953" w:rsidRPr="009F66FC">
        <w:rPr>
          <w:szCs w:val="32"/>
        </w:rPr>
        <w:t>2</w:t>
      </w:r>
      <w:r w:rsidRPr="009F66FC">
        <w:rPr>
          <w:rFonts w:hAnsi="方正仿宋_GBK"/>
          <w:szCs w:val="32"/>
        </w:rPr>
        <w:t>日</w:t>
      </w:r>
    </w:p>
    <w:p w:rsidR="00603A16" w:rsidRPr="009F66FC" w:rsidRDefault="00603A16"/>
    <w:p w:rsidR="00E07953" w:rsidRPr="009F66FC" w:rsidRDefault="00E07953" w:rsidP="00603A16">
      <w:pPr>
        <w:tabs>
          <w:tab w:val="left" w:pos="6300"/>
          <w:tab w:val="left" w:pos="6660"/>
          <w:tab w:val="left" w:pos="6840"/>
          <w:tab w:val="left" w:pos="7020"/>
        </w:tabs>
        <w:adjustRightInd w:val="0"/>
        <w:snapToGrid w:val="0"/>
        <w:spacing w:line="560" w:lineRule="exact"/>
        <w:jc w:val="center"/>
        <w:rPr>
          <w:b/>
          <w:sz w:val="44"/>
          <w:szCs w:val="44"/>
        </w:rPr>
      </w:pPr>
    </w:p>
    <w:p w:rsidR="00E07953" w:rsidRPr="009F66FC" w:rsidRDefault="00E07953" w:rsidP="00603A16">
      <w:pPr>
        <w:tabs>
          <w:tab w:val="left" w:pos="6300"/>
          <w:tab w:val="left" w:pos="6660"/>
          <w:tab w:val="left" w:pos="6840"/>
          <w:tab w:val="left" w:pos="7020"/>
        </w:tabs>
        <w:adjustRightInd w:val="0"/>
        <w:snapToGrid w:val="0"/>
        <w:spacing w:line="560" w:lineRule="exact"/>
        <w:jc w:val="center"/>
        <w:rPr>
          <w:b/>
          <w:sz w:val="44"/>
          <w:szCs w:val="44"/>
        </w:rPr>
      </w:pPr>
    </w:p>
    <w:sectPr w:rsidR="00E07953" w:rsidRPr="009F66FC" w:rsidSect="00763D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524" w:rsidRDefault="007C7524" w:rsidP="00603A16">
      <w:r>
        <w:separator/>
      </w:r>
    </w:p>
  </w:endnote>
  <w:endnote w:type="continuationSeparator" w:id="1">
    <w:p w:rsidR="007C7524" w:rsidRDefault="007C7524" w:rsidP="00603A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763626"/>
      <w:docPartObj>
        <w:docPartGallery w:val="Page Numbers (Bottom of Page)"/>
        <w:docPartUnique/>
      </w:docPartObj>
    </w:sdtPr>
    <w:sdtContent>
      <w:p w:rsidR="009267C8" w:rsidRDefault="002F2795">
        <w:pPr>
          <w:pStyle w:val="a5"/>
          <w:jc w:val="center"/>
        </w:pPr>
        <w:fldSimple w:instr=" PAGE   \* MERGEFORMAT ">
          <w:r w:rsidR="00AA0EAA" w:rsidRPr="00AA0EAA">
            <w:rPr>
              <w:noProof/>
              <w:lang w:val="zh-CN"/>
            </w:rPr>
            <w:t>1</w:t>
          </w:r>
        </w:fldSimple>
      </w:p>
    </w:sdtContent>
  </w:sdt>
  <w:p w:rsidR="009267C8" w:rsidRDefault="009267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524" w:rsidRDefault="007C7524" w:rsidP="00603A16">
      <w:r>
        <w:separator/>
      </w:r>
    </w:p>
  </w:footnote>
  <w:footnote w:type="continuationSeparator" w:id="1">
    <w:p w:rsidR="007C7524" w:rsidRDefault="007C7524" w:rsidP="00603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3CE"/>
    <w:rsid w:val="00011683"/>
    <w:rsid w:val="002F2795"/>
    <w:rsid w:val="00372725"/>
    <w:rsid w:val="0039321C"/>
    <w:rsid w:val="004827E6"/>
    <w:rsid w:val="004D41FB"/>
    <w:rsid w:val="00510248"/>
    <w:rsid w:val="00587460"/>
    <w:rsid w:val="00602C73"/>
    <w:rsid w:val="00603A16"/>
    <w:rsid w:val="00623057"/>
    <w:rsid w:val="0063509C"/>
    <w:rsid w:val="007173CE"/>
    <w:rsid w:val="007452E2"/>
    <w:rsid w:val="00756719"/>
    <w:rsid w:val="00763D68"/>
    <w:rsid w:val="00794A06"/>
    <w:rsid w:val="007C7524"/>
    <w:rsid w:val="007E0350"/>
    <w:rsid w:val="00855B25"/>
    <w:rsid w:val="009129CA"/>
    <w:rsid w:val="009267C8"/>
    <w:rsid w:val="00995EA9"/>
    <w:rsid w:val="009F66FC"/>
    <w:rsid w:val="00A33BBE"/>
    <w:rsid w:val="00A82FE1"/>
    <w:rsid w:val="00AA0EAA"/>
    <w:rsid w:val="00AD7864"/>
    <w:rsid w:val="00B31FC2"/>
    <w:rsid w:val="00B90ABC"/>
    <w:rsid w:val="00B930EB"/>
    <w:rsid w:val="00D37FDC"/>
    <w:rsid w:val="00E07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CE"/>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7173CE"/>
    <w:pPr>
      <w:spacing w:after="120"/>
    </w:pPr>
  </w:style>
  <w:style w:type="character" w:customStyle="1" w:styleId="Char">
    <w:name w:val="正文文本 Char"/>
    <w:basedOn w:val="a0"/>
    <w:link w:val="a3"/>
    <w:semiHidden/>
    <w:rsid w:val="007173CE"/>
    <w:rPr>
      <w:rFonts w:ascii="Times New Roman" w:eastAsia="方正仿宋_GBK" w:hAnsi="Times New Roman" w:cs="Times New Roman"/>
      <w:sz w:val="32"/>
      <w:szCs w:val="24"/>
    </w:rPr>
  </w:style>
  <w:style w:type="paragraph" w:styleId="a4">
    <w:name w:val="header"/>
    <w:basedOn w:val="a"/>
    <w:link w:val="Char0"/>
    <w:uiPriority w:val="99"/>
    <w:semiHidden/>
    <w:unhideWhenUsed/>
    <w:rsid w:val="00603A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03A16"/>
    <w:rPr>
      <w:rFonts w:ascii="Times New Roman" w:eastAsia="方正仿宋_GBK" w:hAnsi="Times New Roman" w:cs="Times New Roman"/>
      <w:sz w:val="18"/>
      <w:szCs w:val="18"/>
    </w:rPr>
  </w:style>
  <w:style w:type="paragraph" w:styleId="a5">
    <w:name w:val="footer"/>
    <w:basedOn w:val="a"/>
    <w:link w:val="Char1"/>
    <w:uiPriority w:val="99"/>
    <w:unhideWhenUsed/>
    <w:rsid w:val="00603A16"/>
    <w:pPr>
      <w:tabs>
        <w:tab w:val="center" w:pos="4153"/>
        <w:tab w:val="right" w:pos="8306"/>
      </w:tabs>
      <w:snapToGrid w:val="0"/>
      <w:jc w:val="left"/>
    </w:pPr>
    <w:rPr>
      <w:sz w:val="18"/>
      <w:szCs w:val="18"/>
    </w:rPr>
  </w:style>
  <w:style w:type="character" w:customStyle="1" w:styleId="Char1">
    <w:name w:val="页脚 Char"/>
    <w:basedOn w:val="a0"/>
    <w:link w:val="a5"/>
    <w:uiPriority w:val="99"/>
    <w:rsid w:val="00603A16"/>
    <w:rPr>
      <w:rFonts w:ascii="Times New Roman" w:eastAsia="方正仿宋_GBK"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275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279</Words>
  <Characters>1592</Characters>
  <Application>Microsoft Office Word</Application>
  <DocSecurity>0</DocSecurity>
  <Lines>13</Lines>
  <Paragraphs>3</Paragraphs>
  <ScaleCrop>false</ScaleCrop>
  <Company>Microsoft</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dc:creator>
  <cp:lastModifiedBy>Windows 用户</cp:lastModifiedBy>
  <cp:revision>13</cp:revision>
  <dcterms:created xsi:type="dcterms:W3CDTF">2022-04-19T09:46:00Z</dcterms:created>
  <dcterms:modified xsi:type="dcterms:W3CDTF">2023-11-02T08:37:00Z</dcterms:modified>
</cp:coreProperties>
</file>