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A" w:rsidRPr="009D24A0" w:rsidRDefault="00C51BDF" w:rsidP="009D24A0">
      <w:pPr>
        <w:snapToGrid w:val="0"/>
        <w:spacing w:line="520" w:lineRule="exact"/>
        <w:jc w:val="center"/>
        <w:rPr>
          <w:b/>
          <w:sz w:val="44"/>
          <w:szCs w:val="44"/>
        </w:rPr>
      </w:pPr>
      <w:r w:rsidRPr="009D24A0">
        <w:rPr>
          <w:b/>
          <w:sz w:val="44"/>
          <w:szCs w:val="44"/>
        </w:rPr>
        <w:t>彭水自治县高谷乌江大桥危桥改造项目</w:t>
      </w:r>
      <w:r w:rsidRPr="009D24A0">
        <w:rPr>
          <w:b/>
          <w:sz w:val="44"/>
          <w:szCs w:val="44"/>
        </w:rPr>
        <w:t>“6.6”</w:t>
      </w:r>
      <w:r w:rsidRPr="009D24A0">
        <w:rPr>
          <w:b/>
          <w:sz w:val="44"/>
          <w:szCs w:val="44"/>
        </w:rPr>
        <w:t>一般淹溺事故</w:t>
      </w:r>
      <w:r w:rsidR="007173CE" w:rsidRPr="009D24A0">
        <w:rPr>
          <w:b/>
          <w:sz w:val="44"/>
          <w:szCs w:val="44"/>
        </w:rPr>
        <w:t>防范和整改落实情况</w:t>
      </w:r>
    </w:p>
    <w:p w:rsidR="007173CE" w:rsidRPr="009D24A0" w:rsidRDefault="007173CE" w:rsidP="009D24A0">
      <w:pPr>
        <w:snapToGrid w:val="0"/>
        <w:spacing w:line="520" w:lineRule="exact"/>
        <w:jc w:val="center"/>
        <w:rPr>
          <w:b/>
          <w:sz w:val="44"/>
          <w:szCs w:val="44"/>
        </w:rPr>
      </w:pPr>
      <w:r w:rsidRPr="009D24A0">
        <w:rPr>
          <w:b/>
          <w:sz w:val="44"/>
          <w:szCs w:val="44"/>
        </w:rPr>
        <w:t>评估报告</w:t>
      </w:r>
    </w:p>
    <w:p w:rsidR="007173CE" w:rsidRPr="009D24A0" w:rsidRDefault="007173CE" w:rsidP="009D24A0">
      <w:pPr>
        <w:spacing w:line="520" w:lineRule="exact"/>
        <w:rPr>
          <w:rFonts w:eastAsia="仿宋_GB2312"/>
          <w:szCs w:val="32"/>
        </w:rPr>
      </w:pPr>
    </w:p>
    <w:p w:rsidR="007173CE" w:rsidRPr="009D24A0" w:rsidRDefault="007173CE" w:rsidP="009D24A0">
      <w:pPr>
        <w:spacing w:line="520" w:lineRule="exact"/>
        <w:ind w:firstLineChars="200" w:firstLine="640"/>
        <w:rPr>
          <w:rFonts w:eastAsia="黑体"/>
          <w:szCs w:val="32"/>
        </w:rPr>
      </w:pPr>
      <w:r w:rsidRPr="009D24A0">
        <w:rPr>
          <w:rFonts w:hAnsi="方正仿宋_GBK"/>
          <w:szCs w:val="32"/>
        </w:rPr>
        <w:t>依据《国务院安委会办公室关于印发生产安全事故防范和整改措施落实情况评估办法的通知》（安委办〔</w:t>
      </w:r>
      <w:r w:rsidRPr="009D24A0">
        <w:rPr>
          <w:szCs w:val="32"/>
        </w:rPr>
        <w:t>2021</w:t>
      </w:r>
      <w:r w:rsidRPr="009D24A0">
        <w:rPr>
          <w:rFonts w:hAnsi="方正仿宋_GBK"/>
          <w:szCs w:val="32"/>
        </w:rPr>
        <w:t>〕</w:t>
      </w:r>
      <w:r w:rsidRPr="009D24A0">
        <w:rPr>
          <w:szCs w:val="32"/>
        </w:rPr>
        <w:t>4</w:t>
      </w:r>
      <w:r w:rsidRPr="009D24A0">
        <w:rPr>
          <w:rFonts w:hAnsi="方正仿宋_GBK"/>
          <w:szCs w:val="32"/>
        </w:rPr>
        <w:t>号）有关规定，</w:t>
      </w:r>
      <w:r w:rsidR="00855B25" w:rsidRPr="009D24A0">
        <w:rPr>
          <w:rFonts w:hAnsi="方正仿宋_GBK"/>
          <w:szCs w:val="32"/>
        </w:rPr>
        <w:t>彭水县</w:t>
      </w:r>
      <w:r w:rsidRPr="009D24A0">
        <w:rPr>
          <w:rFonts w:hAnsi="方正仿宋_GBK"/>
          <w:szCs w:val="32"/>
        </w:rPr>
        <w:t>安全生产委员会办公室（以下简称</w:t>
      </w:r>
      <w:r w:rsidRPr="009D24A0">
        <w:rPr>
          <w:szCs w:val="32"/>
        </w:rPr>
        <w:t>“</w:t>
      </w:r>
      <w:r w:rsidR="00855B25" w:rsidRPr="009D24A0">
        <w:rPr>
          <w:rFonts w:hAnsi="方正仿宋_GBK"/>
          <w:szCs w:val="32"/>
        </w:rPr>
        <w:t>彭水县</w:t>
      </w:r>
      <w:r w:rsidRPr="009D24A0">
        <w:rPr>
          <w:rFonts w:hAnsi="方正仿宋_GBK"/>
          <w:szCs w:val="32"/>
        </w:rPr>
        <w:t>安委办</w:t>
      </w:r>
      <w:r w:rsidRPr="009D24A0">
        <w:rPr>
          <w:szCs w:val="32"/>
        </w:rPr>
        <w:t>”</w:t>
      </w:r>
      <w:r w:rsidRPr="009D24A0">
        <w:rPr>
          <w:rFonts w:hAnsi="方正仿宋_GBK"/>
          <w:szCs w:val="32"/>
        </w:rPr>
        <w:t>）牵头成立</w:t>
      </w:r>
      <w:r w:rsidR="007754A0" w:rsidRPr="009D24A0">
        <w:rPr>
          <w:rFonts w:hAnsi="方正仿宋_GBK"/>
          <w:szCs w:val="32"/>
        </w:rPr>
        <w:t>了</w:t>
      </w:r>
      <w:r w:rsidRPr="009D24A0">
        <w:rPr>
          <w:rFonts w:hAnsi="方正仿宋_GBK"/>
          <w:szCs w:val="32"/>
        </w:rPr>
        <w:t>评估工作小组，对</w:t>
      </w:r>
      <w:r w:rsidRPr="009D24A0">
        <w:rPr>
          <w:szCs w:val="32"/>
        </w:rPr>
        <w:t>202</w:t>
      </w:r>
      <w:r w:rsidR="007754A0" w:rsidRPr="009D24A0">
        <w:rPr>
          <w:szCs w:val="32"/>
        </w:rPr>
        <w:t>3</w:t>
      </w:r>
      <w:r w:rsidRPr="009D24A0">
        <w:rPr>
          <w:rFonts w:hAnsi="方正仿宋_GBK"/>
          <w:szCs w:val="32"/>
        </w:rPr>
        <w:t>年</w:t>
      </w:r>
      <w:r w:rsidR="007754A0" w:rsidRPr="009D24A0">
        <w:rPr>
          <w:szCs w:val="32"/>
        </w:rPr>
        <w:t>彭水自治县高谷乌江大桥危桥改造项目</w:t>
      </w:r>
      <w:r w:rsidR="007754A0" w:rsidRPr="009D24A0">
        <w:rPr>
          <w:szCs w:val="32"/>
        </w:rPr>
        <w:t>“6.6”</w:t>
      </w:r>
      <w:r w:rsidR="007754A0" w:rsidRPr="009D24A0">
        <w:rPr>
          <w:szCs w:val="32"/>
        </w:rPr>
        <w:t>一般淹溺</w:t>
      </w:r>
      <w:r w:rsidR="00510248" w:rsidRPr="009D24A0">
        <w:rPr>
          <w:kern w:val="0"/>
          <w:szCs w:val="32"/>
        </w:rPr>
        <w:t>事故</w:t>
      </w:r>
      <w:r w:rsidRPr="009D24A0">
        <w:rPr>
          <w:rFonts w:hAnsi="方正仿宋_GBK"/>
          <w:szCs w:val="32"/>
        </w:rPr>
        <w:t>防范和整改措施落实情况进行评估，现报告如下：</w:t>
      </w:r>
      <w:r w:rsidRPr="009D24A0">
        <w:rPr>
          <w:szCs w:val="32"/>
        </w:rPr>
        <w:br/>
      </w:r>
      <w:r w:rsidRPr="009D24A0">
        <w:rPr>
          <w:rFonts w:eastAsia="黑体"/>
          <w:szCs w:val="32"/>
        </w:rPr>
        <w:t xml:space="preserve">    </w:t>
      </w:r>
      <w:r w:rsidRPr="009D24A0">
        <w:rPr>
          <w:rFonts w:eastAsia="方正黑体_GBK" w:hAnsi="方正黑体_GBK"/>
          <w:szCs w:val="32"/>
        </w:rPr>
        <w:t>一、事故基本情况</w:t>
      </w:r>
    </w:p>
    <w:p w:rsidR="007173CE" w:rsidRPr="009D24A0" w:rsidRDefault="007754A0" w:rsidP="009D24A0">
      <w:pPr>
        <w:adjustRightInd w:val="0"/>
        <w:snapToGrid w:val="0"/>
        <w:spacing w:line="520" w:lineRule="exact"/>
        <w:ind w:firstLineChars="200" w:firstLine="640"/>
        <w:rPr>
          <w:szCs w:val="32"/>
        </w:rPr>
      </w:pPr>
      <w:r w:rsidRPr="009D24A0">
        <w:rPr>
          <w:kern w:val="0"/>
          <w:szCs w:val="32"/>
        </w:rPr>
        <w:t>2023</w:t>
      </w:r>
      <w:r w:rsidRPr="009D24A0">
        <w:rPr>
          <w:kern w:val="0"/>
          <w:szCs w:val="32"/>
        </w:rPr>
        <w:t>年</w:t>
      </w:r>
      <w:r w:rsidRPr="009D24A0">
        <w:rPr>
          <w:kern w:val="0"/>
          <w:szCs w:val="32"/>
        </w:rPr>
        <w:t>6</w:t>
      </w:r>
      <w:r w:rsidRPr="009D24A0">
        <w:rPr>
          <w:kern w:val="0"/>
          <w:szCs w:val="32"/>
        </w:rPr>
        <w:t>月</w:t>
      </w:r>
      <w:r w:rsidRPr="009D24A0">
        <w:rPr>
          <w:kern w:val="0"/>
          <w:szCs w:val="32"/>
        </w:rPr>
        <w:t>6</w:t>
      </w:r>
      <w:r w:rsidRPr="009D24A0">
        <w:rPr>
          <w:kern w:val="0"/>
          <w:szCs w:val="32"/>
        </w:rPr>
        <w:t>日</w:t>
      </w:r>
      <w:r w:rsidRPr="009D24A0">
        <w:rPr>
          <w:kern w:val="0"/>
          <w:szCs w:val="32"/>
        </w:rPr>
        <w:t>12</w:t>
      </w:r>
      <w:r w:rsidRPr="009D24A0">
        <w:rPr>
          <w:kern w:val="0"/>
          <w:szCs w:val="32"/>
        </w:rPr>
        <w:t>时</w:t>
      </w:r>
      <w:r w:rsidRPr="009D24A0">
        <w:rPr>
          <w:kern w:val="0"/>
          <w:szCs w:val="32"/>
        </w:rPr>
        <w:t>30</w:t>
      </w:r>
      <w:r w:rsidRPr="009D24A0">
        <w:rPr>
          <w:kern w:val="0"/>
          <w:szCs w:val="32"/>
        </w:rPr>
        <w:t>分许，河南路威路桥工程有限公司</w:t>
      </w:r>
      <w:r w:rsidRPr="009D24A0">
        <w:rPr>
          <w:kern w:val="0"/>
          <w:szCs w:val="32"/>
        </w:rPr>
        <w:t>2</w:t>
      </w:r>
      <w:r w:rsidRPr="009D24A0">
        <w:rPr>
          <w:kern w:val="0"/>
          <w:szCs w:val="32"/>
        </w:rPr>
        <w:t>名工人在彭水自治县高谷乌江大桥进行钢管脚手架搭设施工时坠落乌江，导致</w:t>
      </w:r>
      <w:proofErr w:type="gramStart"/>
      <w:r w:rsidRPr="009D24A0">
        <w:rPr>
          <w:kern w:val="0"/>
          <w:szCs w:val="32"/>
        </w:rPr>
        <w:t>阿鲁叶干</w:t>
      </w:r>
      <w:proofErr w:type="gramEnd"/>
      <w:r w:rsidRPr="009D24A0">
        <w:rPr>
          <w:kern w:val="0"/>
          <w:szCs w:val="32"/>
        </w:rPr>
        <w:t>（男，彝族，</w:t>
      </w:r>
      <w:r w:rsidRPr="009D24A0">
        <w:rPr>
          <w:kern w:val="0"/>
          <w:szCs w:val="32"/>
        </w:rPr>
        <w:t>30</w:t>
      </w:r>
      <w:r w:rsidRPr="009D24A0">
        <w:rPr>
          <w:kern w:val="0"/>
          <w:szCs w:val="32"/>
        </w:rPr>
        <w:t>岁，身份证号码：</w:t>
      </w:r>
      <w:r w:rsidRPr="009D24A0">
        <w:rPr>
          <w:kern w:val="0"/>
          <w:szCs w:val="32"/>
        </w:rPr>
        <w:t>51113319</w:t>
      </w:r>
      <w:r w:rsidR="009D24A0" w:rsidRPr="009D24A0">
        <w:rPr>
          <w:kern w:val="0"/>
          <w:szCs w:val="32"/>
        </w:rPr>
        <w:t>**********</w:t>
      </w:r>
      <w:r w:rsidRPr="009D24A0">
        <w:rPr>
          <w:kern w:val="0"/>
          <w:szCs w:val="32"/>
        </w:rPr>
        <w:t>，户籍地址：四川省马边彝族自治县沙</w:t>
      </w:r>
      <w:proofErr w:type="gramStart"/>
      <w:r w:rsidRPr="009D24A0">
        <w:rPr>
          <w:kern w:val="0"/>
          <w:szCs w:val="32"/>
        </w:rPr>
        <w:t>腔乡沙腔村下湾</w:t>
      </w:r>
      <w:proofErr w:type="gramEnd"/>
      <w:r w:rsidRPr="009D24A0">
        <w:rPr>
          <w:kern w:val="0"/>
          <w:szCs w:val="32"/>
        </w:rPr>
        <w:t>板凳组</w:t>
      </w:r>
      <w:r w:rsidR="00F725FB">
        <w:rPr>
          <w:rFonts w:hint="eastAsia"/>
          <w:kern w:val="0"/>
          <w:szCs w:val="32"/>
        </w:rPr>
        <w:t>**</w:t>
      </w:r>
      <w:r w:rsidRPr="009D24A0">
        <w:rPr>
          <w:kern w:val="0"/>
          <w:szCs w:val="32"/>
        </w:rPr>
        <w:t>号）受伤；阿彭阿罗（男，彝族，</w:t>
      </w:r>
      <w:r w:rsidRPr="009D24A0">
        <w:rPr>
          <w:kern w:val="0"/>
          <w:szCs w:val="32"/>
        </w:rPr>
        <w:t>27</w:t>
      </w:r>
      <w:r w:rsidRPr="009D24A0">
        <w:rPr>
          <w:kern w:val="0"/>
          <w:szCs w:val="32"/>
        </w:rPr>
        <w:t>岁，身份证号码：</w:t>
      </w:r>
      <w:r w:rsidRPr="009D24A0">
        <w:rPr>
          <w:kern w:val="0"/>
          <w:szCs w:val="32"/>
        </w:rPr>
        <w:t>51113319</w:t>
      </w:r>
      <w:r w:rsidR="009D24A0" w:rsidRPr="009D24A0">
        <w:rPr>
          <w:kern w:val="0"/>
          <w:szCs w:val="32"/>
        </w:rPr>
        <w:t>**********</w:t>
      </w:r>
      <w:r w:rsidRPr="009D24A0">
        <w:rPr>
          <w:kern w:val="0"/>
          <w:szCs w:val="32"/>
        </w:rPr>
        <w:t>，户籍地址：四川省马边彝族自治县梅林镇</w:t>
      </w:r>
      <w:proofErr w:type="gramStart"/>
      <w:r w:rsidRPr="009D24A0">
        <w:rPr>
          <w:kern w:val="0"/>
          <w:szCs w:val="32"/>
        </w:rPr>
        <w:t>沙腔村</w:t>
      </w:r>
      <w:r w:rsidRPr="009D24A0">
        <w:rPr>
          <w:kern w:val="0"/>
          <w:szCs w:val="32"/>
        </w:rPr>
        <w:t>3</w:t>
      </w:r>
      <w:r w:rsidRPr="009D24A0">
        <w:rPr>
          <w:kern w:val="0"/>
          <w:szCs w:val="32"/>
        </w:rPr>
        <w:t>组</w:t>
      </w:r>
      <w:proofErr w:type="gramEnd"/>
      <w:r w:rsidR="00F725FB">
        <w:rPr>
          <w:rFonts w:hint="eastAsia"/>
          <w:kern w:val="0"/>
          <w:szCs w:val="32"/>
        </w:rPr>
        <w:t>**</w:t>
      </w:r>
      <w:r w:rsidRPr="009D24A0">
        <w:rPr>
          <w:kern w:val="0"/>
          <w:szCs w:val="32"/>
        </w:rPr>
        <w:t>号）死亡，直接经济损失约</w:t>
      </w:r>
      <w:r w:rsidRPr="009D24A0">
        <w:rPr>
          <w:kern w:val="0"/>
          <w:szCs w:val="32"/>
        </w:rPr>
        <w:t>200</w:t>
      </w:r>
      <w:r w:rsidRPr="009D24A0">
        <w:rPr>
          <w:kern w:val="0"/>
          <w:szCs w:val="32"/>
        </w:rPr>
        <w:t>余万元。</w:t>
      </w:r>
      <w:r w:rsidR="007173CE" w:rsidRPr="009D24A0">
        <w:rPr>
          <w:rFonts w:hAnsi="方正仿宋_GBK"/>
          <w:szCs w:val="32"/>
        </w:rPr>
        <w:t>事故发生后，</w:t>
      </w:r>
      <w:r w:rsidR="00855B25" w:rsidRPr="009D24A0">
        <w:rPr>
          <w:rFonts w:hAnsi="方正仿宋_GBK"/>
          <w:szCs w:val="32"/>
        </w:rPr>
        <w:t>彭水县</w:t>
      </w:r>
      <w:r w:rsidR="007173CE" w:rsidRPr="009D24A0">
        <w:rPr>
          <w:rFonts w:hAnsi="方正仿宋_GBK"/>
          <w:szCs w:val="32"/>
        </w:rPr>
        <w:t>人民政府依法成立事故调查组开展事故调查，事故调查报告经</w:t>
      </w:r>
      <w:r w:rsidRPr="009D24A0">
        <w:rPr>
          <w:rFonts w:hAnsi="方正仿宋_GBK"/>
          <w:szCs w:val="32"/>
        </w:rPr>
        <w:t>彭水</w:t>
      </w:r>
      <w:r w:rsidR="00855B25" w:rsidRPr="009D24A0">
        <w:rPr>
          <w:rFonts w:hAnsi="方正仿宋_GBK"/>
          <w:szCs w:val="32"/>
        </w:rPr>
        <w:t>县</w:t>
      </w:r>
      <w:r w:rsidRPr="009D24A0">
        <w:rPr>
          <w:rFonts w:hAnsi="方正仿宋_GBK"/>
          <w:szCs w:val="32"/>
        </w:rPr>
        <w:t>人民</w:t>
      </w:r>
      <w:r w:rsidR="007173CE" w:rsidRPr="009D24A0">
        <w:rPr>
          <w:rFonts w:hAnsi="方正仿宋_GBK"/>
          <w:szCs w:val="32"/>
        </w:rPr>
        <w:t>政府批复</w:t>
      </w:r>
      <w:r w:rsidRPr="009D24A0">
        <w:rPr>
          <w:rFonts w:hAnsi="方正仿宋_GBK"/>
          <w:szCs w:val="32"/>
        </w:rPr>
        <w:t>并</w:t>
      </w:r>
      <w:r w:rsidR="007173CE" w:rsidRPr="009D24A0">
        <w:rPr>
          <w:rFonts w:hAnsi="方正仿宋_GBK"/>
          <w:szCs w:val="32"/>
        </w:rPr>
        <w:t>依法向社会进行了公布。</w:t>
      </w:r>
    </w:p>
    <w:p w:rsidR="007173CE" w:rsidRPr="009D24A0" w:rsidRDefault="007173CE" w:rsidP="009D24A0">
      <w:pPr>
        <w:spacing w:line="520" w:lineRule="exact"/>
        <w:ind w:firstLineChars="200" w:firstLine="640"/>
        <w:rPr>
          <w:rFonts w:eastAsia="方正黑体_GBK"/>
          <w:szCs w:val="32"/>
        </w:rPr>
      </w:pPr>
      <w:r w:rsidRPr="009D24A0">
        <w:rPr>
          <w:rFonts w:eastAsia="方正黑体_GBK" w:hAnsi="方正黑体_GBK"/>
          <w:szCs w:val="32"/>
        </w:rPr>
        <w:t>二、评估工作组织及开展情况</w:t>
      </w:r>
    </w:p>
    <w:p w:rsidR="007173CE" w:rsidRPr="009D24A0" w:rsidRDefault="007173CE" w:rsidP="009D24A0">
      <w:pPr>
        <w:spacing w:line="520" w:lineRule="exact"/>
        <w:ind w:firstLineChars="200" w:firstLine="640"/>
        <w:rPr>
          <w:szCs w:val="32"/>
        </w:rPr>
      </w:pPr>
      <w:r w:rsidRPr="009D24A0">
        <w:rPr>
          <w:rFonts w:hAnsi="方正仿宋_GBK"/>
          <w:szCs w:val="32"/>
        </w:rPr>
        <w:t>由</w:t>
      </w:r>
      <w:r w:rsidR="00855B25" w:rsidRPr="009D24A0">
        <w:rPr>
          <w:rFonts w:hAnsi="方正仿宋_GBK"/>
          <w:szCs w:val="32"/>
        </w:rPr>
        <w:t>彭水县</w:t>
      </w:r>
      <w:r w:rsidRPr="009D24A0">
        <w:rPr>
          <w:rFonts w:hAnsi="方正仿宋_GBK"/>
          <w:szCs w:val="32"/>
        </w:rPr>
        <w:t>安委办组织，参加事故调查的相关部门派员组成评估组，依据《</w:t>
      </w:r>
      <w:r w:rsidR="007754A0" w:rsidRPr="009D24A0">
        <w:rPr>
          <w:szCs w:val="32"/>
        </w:rPr>
        <w:t>彭水自治县高谷乌江大桥危桥改造项目</w:t>
      </w:r>
      <w:r w:rsidR="007754A0" w:rsidRPr="009D24A0">
        <w:rPr>
          <w:szCs w:val="32"/>
        </w:rPr>
        <w:t>“6.6”</w:t>
      </w:r>
      <w:r w:rsidR="007754A0" w:rsidRPr="009D24A0">
        <w:rPr>
          <w:szCs w:val="32"/>
        </w:rPr>
        <w:t>一般淹溺</w:t>
      </w:r>
      <w:r w:rsidR="00510248" w:rsidRPr="009D24A0">
        <w:rPr>
          <w:kern w:val="0"/>
          <w:szCs w:val="32"/>
        </w:rPr>
        <w:t>事故</w:t>
      </w:r>
      <w:r w:rsidRPr="009D24A0">
        <w:rPr>
          <w:rFonts w:hAnsi="方正仿宋_GBK"/>
          <w:szCs w:val="32"/>
        </w:rPr>
        <w:t>调查报告》（以下简称</w:t>
      </w:r>
      <w:r w:rsidRPr="009D24A0">
        <w:rPr>
          <w:szCs w:val="32"/>
        </w:rPr>
        <w:t>“</w:t>
      </w:r>
      <w:r w:rsidRPr="009D24A0">
        <w:rPr>
          <w:rFonts w:hAnsi="方正仿宋_GBK"/>
          <w:szCs w:val="32"/>
        </w:rPr>
        <w:t>事故调查报告</w:t>
      </w:r>
      <w:r w:rsidRPr="009D24A0">
        <w:rPr>
          <w:szCs w:val="32"/>
        </w:rPr>
        <w:t>”</w:t>
      </w:r>
      <w:r w:rsidRPr="009D24A0">
        <w:rPr>
          <w:rFonts w:hAnsi="方正仿宋_GBK"/>
          <w:szCs w:val="32"/>
        </w:rPr>
        <w:t>），评估组采取调阅事故原始档案、查阅相关文件资料、现场检查和</w:t>
      </w:r>
      <w:r w:rsidRPr="009D24A0">
        <w:rPr>
          <w:rFonts w:hAnsi="方正仿宋_GBK"/>
          <w:szCs w:val="32"/>
        </w:rPr>
        <w:lastRenderedPageBreak/>
        <w:t>听取汇报等方式，对事故责任追究落实情况、事故防范措施落实情况进行了综合评估。</w:t>
      </w:r>
    </w:p>
    <w:p w:rsidR="007173CE" w:rsidRPr="009D24A0" w:rsidRDefault="007173CE" w:rsidP="009D24A0">
      <w:pPr>
        <w:spacing w:line="520" w:lineRule="exact"/>
        <w:ind w:firstLineChars="200" w:firstLine="640"/>
        <w:rPr>
          <w:rFonts w:eastAsia="方正黑体_GBK"/>
          <w:szCs w:val="32"/>
        </w:rPr>
      </w:pPr>
      <w:r w:rsidRPr="009D24A0">
        <w:rPr>
          <w:rFonts w:eastAsia="方正黑体_GBK" w:hAnsi="方正黑体_GBK"/>
          <w:szCs w:val="32"/>
        </w:rPr>
        <w:t>三、事故责任追究落实情况</w:t>
      </w:r>
    </w:p>
    <w:p w:rsidR="007173CE" w:rsidRPr="009D24A0" w:rsidRDefault="007173CE" w:rsidP="009D24A0">
      <w:pPr>
        <w:spacing w:line="520" w:lineRule="exact"/>
        <w:ind w:firstLineChars="200" w:firstLine="640"/>
        <w:rPr>
          <w:rFonts w:eastAsia="方正楷体_GBK"/>
          <w:szCs w:val="32"/>
        </w:rPr>
      </w:pPr>
      <w:r w:rsidRPr="009D24A0">
        <w:rPr>
          <w:rFonts w:eastAsia="方正楷体_GBK" w:hAnsi="方正楷体_GBK"/>
          <w:szCs w:val="32"/>
        </w:rPr>
        <w:t>（一）事故责任单位责任追究落实情况</w:t>
      </w:r>
    </w:p>
    <w:p w:rsidR="007173CE" w:rsidRPr="009D24A0" w:rsidRDefault="007173CE" w:rsidP="009D24A0">
      <w:pPr>
        <w:spacing w:line="520" w:lineRule="exact"/>
        <w:ind w:firstLineChars="200" w:firstLine="640"/>
        <w:rPr>
          <w:szCs w:val="32"/>
        </w:rPr>
      </w:pPr>
      <w:r w:rsidRPr="009D24A0">
        <w:rPr>
          <w:rFonts w:hAnsi="方正仿宋_GBK"/>
          <w:szCs w:val="32"/>
        </w:rPr>
        <w:t>依据《中华人民共和国安全生产法》（</w:t>
      </w:r>
      <w:r w:rsidRPr="009D24A0">
        <w:rPr>
          <w:szCs w:val="32"/>
        </w:rPr>
        <w:t>20</w:t>
      </w:r>
      <w:r w:rsidR="00510248" w:rsidRPr="009D24A0">
        <w:rPr>
          <w:szCs w:val="32"/>
        </w:rPr>
        <w:t>21</w:t>
      </w:r>
      <w:r w:rsidRPr="009D24A0">
        <w:rPr>
          <w:rFonts w:hAnsi="方正仿宋_GBK"/>
          <w:szCs w:val="32"/>
        </w:rPr>
        <w:t>修正）第一百</w:t>
      </w:r>
      <w:r w:rsidR="00510248" w:rsidRPr="009D24A0">
        <w:rPr>
          <w:rFonts w:hAnsi="方正仿宋_GBK"/>
          <w:szCs w:val="32"/>
        </w:rPr>
        <w:t>一十四</w:t>
      </w:r>
      <w:r w:rsidRPr="009D24A0">
        <w:rPr>
          <w:rFonts w:hAnsi="方正仿宋_GBK"/>
          <w:szCs w:val="32"/>
        </w:rPr>
        <w:t>条第（一）项规定，</w:t>
      </w:r>
      <w:r w:rsidR="00855B25" w:rsidRPr="009D24A0">
        <w:rPr>
          <w:rFonts w:hAnsi="方正仿宋_GBK"/>
          <w:szCs w:val="32"/>
        </w:rPr>
        <w:t>彭水县</w:t>
      </w:r>
      <w:r w:rsidRPr="009D24A0">
        <w:rPr>
          <w:rFonts w:hAnsi="方正仿宋_GBK"/>
          <w:szCs w:val="32"/>
        </w:rPr>
        <w:t>应急管理局</w:t>
      </w:r>
      <w:r w:rsidR="00855B25" w:rsidRPr="009D24A0">
        <w:rPr>
          <w:rFonts w:hAnsi="方正仿宋_GBK"/>
          <w:szCs w:val="32"/>
        </w:rPr>
        <w:t>对</w:t>
      </w:r>
      <w:r w:rsidR="007754A0" w:rsidRPr="009D24A0">
        <w:rPr>
          <w:kern w:val="0"/>
          <w:szCs w:val="32"/>
        </w:rPr>
        <w:t>河南路威路桥工程有限公司</w:t>
      </w:r>
      <w:r w:rsidR="00855B25" w:rsidRPr="009D24A0">
        <w:rPr>
          <w:szCs w:val="32"/>
        </w:rPr>
        <w:t>给予了</w:t>
      </w:r>
      <w:r w:rsidR="007754A0" w:rsidRPr="009D24A0">
        <w:rPr>
          <w:szCs w:val="32"/>
        </w:rPr>
        <w:t>罚款的</w:t>
      </w:r>
      <w:r w:rsidRPr="009D24A0">
        <w:rPr>
          <w:rFonts w:hAnsi="方正仿宋_GBK"/>
          <w:szCs w:val="32"/>
        </w:rPr>
        <w:t>行政处罚。</w:t>
      </w:r>
    </w:p>
    <w:p w:rsidR="007173CE" w:rsidRPr="009D24A0" w:rsidRDefault="007173CE" w:rsidP="009D24A0">
      <w:pPr>
        <w:spacing w:line="520" w:lineRule="exact"/>
        <w:ind w:firstLineChars="200" w:firstLine="640"/>
        <w:rPr>
          <w:rFonts w:eastAsia="方正楷体_GBK"/>
          <w:szCs w:val="32"/>
        </w:rPr>
      </w:pPr>
      <w:r w:rsidRPr="009D24A0">
        <w:rPr>
          <w:rFonts w:eastAsia="方正楷体_GBK" w:hAnsi="方正楷体_GBK"/>
          <w:szCs w:val="32"/>
        </w:rPr>
        <w:t>（二）事故相关责任人员责任追究落实情况</w:t>
      </w:r>
    </w:p>
    <w:p w:rsidR="007173CE" w:rsidRPr="009D24A0" w:rsidRDefault="007173CE" w:rsidP="009D24A0">
      <w:pPr>
        <w:spacing w:line="520" w:lineRule="exact"/>
        <w:ind w:firstLineChars="200" w:firstLine="640"/>
        <w:rPr>
          <w:szCs w:val="32"/>
        </w:rPr>
      </w:pPr>
      <w:r w:rsidRPr="009D24A0">
        <w:rPr>
          <w:rFonts w:hAnsi="方正仿宋_GBK"/>
          <w:szCs w:val="32"/>
        </w:rPr>
        <w:t>依据《中华人民共和国安全生产法》（</w:t>
      </w:r>
      <w:r w:rsidR="004827E6" w:rsidRPr="009D24A0">
        <w:rPr>
          <w:szCs w:val="32"/>
        </w:rPr>
        <w:t>2021</w:t>
      </w:r>
      <w:r w:rsidRPr="009D24A0">
        <w:rPr>
          <w:rFonts w:hAnsi="方正仿宋_GBK"/>
          <w:szCs w:val="32"/>
        </w:rPr>
        <w:t>修正）第九十</w:t>
      </w:r>
      <w:r w:rsidR="004827E6" w:rsidRPr="009D24A0">
        <w:rPr>
          <w:rFonts w:hAnsi="方正仿宋_GBK"/>
          <w:szCs w:val="32"/>
        </w:rPr>
        <w:t>五</w:t>
      </w:r>
      <w:r w:rsidRPr="009D24A0">
        <w:rPr>
          <w:rFonts w:hAnsi="方正仿宋_GBK"/>
          <w:szCs w:val="32"/>
        </w:rPr>
        <w:t>条第一项规定，</w:t>
      </w:r>
      <w:r w:rsidR="00855B25" w:rsidRPr="009D24A0">
        <w:rPr>
          <w:rFonts w:hAnsi="方正仿宋_GBK"/>
          <w:szCs w:val="32"/>
        </w:rPr>
        <w:t>彭水县应急管理局</w:t>
      </w:r>
      <w:r w:rsidR="007452E2" w:rsidRPr="009D24A0">
        <w:rPr>
          <w:szCs w:val="32"/>
        </w:rPr>
        <w:t>给予</w:t>
      </w:r>
      <w:r w:rsidR="007754A0" w:rsidRPr="009D24A0">
        <w:rPr>
          <w:kern w:val="0"/>
          <w:szCs w:val="32"/>
        </w:rPr>
        <w:t>河南路威路桥工程有限公司</w:t>
      </w:r>
      <w:r w:rsidRPr="009D24A0">
        <w:rPr>
          <w:rFonts w:hAnsi="方正仿宋_GBK"/>
          <w:szCs w:val="32"/>
        </w:rPr>
        <w:t>主要负责人</w:t>
      </w:r>
      <w:r w:rsidR="007754A0" w:rsidRPr="009D24A0">
        <w:rPr>
          <w:rFonts w:hAnsi="方正仿宋_GBK"/>
          <w:szCs w:val="32"/>
        </w:rPr>
        <w:t>王学士上年收入</w:t>
      </w:r>
      <w:r w:rsidR="007754A0" w:rsidRPr="009D24A0">
        <w:rPr>
          <w:szCs w:val="32"/>
        </w:rPr>
        <w:t>40%</w:t>
      </w:r>
      <w:r w:rsidR="007754A0" w:rsidRPr="009D24A0">
        <w:rPr>
          <w:rFonts w:hAnsi="方正仿宋_GBK"/>
          <w:szCs w:val="32"/>
        </w:rPr>
        <w:t>罚款的</w:t>
      </w:r>
      <w:r w:rsidRPr="009D24A0">
        <w:rPr>
          <w:rFonts w:hAnsi="方正仿宋_GBK"/>
          <w:szCs w:val="32"/>
        </w:rPr>
        <w:t>行政处罚。</w:t>
      </w:r>
    </w:p>
    <w:p w:rsidR="007173CE" w:rsidRPr="009D24A0" w:rsidRDefault="007173CE" w:rsidP="009D24A0">
      <w:pPr>
        <w:spacing w:line="520" w:lineRule="exact"/>
        <w:ind w:firstLineChars="200" w:firstLine="640"/>
        <w:rPr>
          <w:rFonts w:eastAsia="方正黑体_GBK"/>
          <w:szCs w:val="32"/>
        </w:rPr>
      </w:pPr>
      <w:r w:rsidRPr="009D24A0">
        <w:rPr>
          <w:rFonts w:eastAsia="方正黑体_GBK" w:hAnsi="方正黑体_GBK"/>
          <w:szCs w:val="32"/>
        </w:rPr>
        <w:t>四、事故防范措施落实情况</w:t>
      </w:r>
    </w:p>
    <w:p w:rsidR="007452E2" w:rsidRPr="009D24A0" w:rsidRDefault="007452E2" w:rsidP="009D24A0">
      <w:pPr>
        <w:adjustRightInd w:val="0"/>
        <w:snapToGrid w:val="0"/>
        <w:spacing w:line="520" w:lineRule="exact"/>
        <w:ind w:firstLineChars="200" w:firstLine="640"/>
        <w:rPr>
          <w:color w:val="000000"/>
          <w:szCs w:val="32"/>
        </w:rPr>
      </w:pPr>
      <w:r w:rsidRPr="009D24A0">
        <w:rPr>
          <w:kern w:val="0"/>
          <w:szCs w:val="32"/>
        </w:rPr>
        <w:t>（一）</w:t>
      </w:r>
      <w:r w:rsidR="007754A0" w:rsidRPr="009D24A0">
        <w:rPr>
          <w:kern w:val="0"/>
          <w:szCs w:val="32"/>
        </w:rPr>
        <w:t>河南路威路桥工程有限公司</w:t>
      </w:r>
      <w:r w:rsidRPr="009D24A0">
        <w:rPr>
          <w:kern w:val="0"/>
          <w:szCs w:val="32"/>
        </w:rPr>
        <w:t>一</w:t>
      </w:r>
      <w:r w:rsidR="00510248" w:rsidRPr="009D24A0">
        <w:rPr>
          <w:kern w:val="0"/>
          <w:szCs w:val="32"/>
        </w:rPr>
        <w:t>是</w:t>
      </w:r>
      <w:r w:rsidRPr="009D24A0">
        <w:rPr>
          <w:kern w:val="0"/>
          <w:szCs w:val="32"/>
        </w:rPr>
        <w:t>严格按照《中华人民共和国安全生产法》等有关法律法规的规定，全面落实了企业安全生产主体责任，层层落实安全生产责任制，做到一级抓一级，层层抓落实。二是强化内部安全管理，加强从业人员安全生产教育</w:t>
      </w:r>
      <w:r w:rsidRPr="009D24A0">
        <w:rPr>
          <w:color w:val="000000"/>
          <w:szCs w:val="32"/>
        </w:rPr>
        <w:t>和培训，保证从业人员具备必要的安全生产知识，增强从业人员的安全意识，未经教育培训合格的从业人员，不得上岗作业。三是开展经常性安全督促检查，切实加强施工作业现场的安全管理，严格各项安全管理制度的执行落实，及时消除安全事故隐患。四是健全完善并执行落实隐患排查治理制度，认真开展风险辨识和作业场所危险因素分析，针对性制定风险管控措施，切实防范事故的发生。</w:t>
      </w:r>
    </w:p>
    <w:p w:rsidR="007452E2" w:rsidRPr="009D24A0" w:rsidRDefault="007452E2" w:rsidP="009D24A0">
      <w:pPr>
        <w:adjustRightInd w:val="0"/>
        <w:snapToGrid w:val="0"/>
        <w:spacing w:line="520" w:lineRule="exact"/>
        <w:ind w:firstLineChars="200" w:firstLine="640"/>
        <w:rPr>
          <w:szCs w:val="32"/>
        </w:rPr>
      </w:pPr>
      <w:r w:rsidRPr="009D24A0">
        <w:rPr>
          <w:color w:val="000000"/>
          <w:szCs w:val="32"/>
        </w:rPr>
        <w:t>（二）</w:t>
      </w:r>
      <w:r w:rsidR="00510248" w:rsidRPr="009D24A0">
        <w:rPr>
          <w:szCs w:val="32"/>
        </w:rPr>
        <w:t>彭水县</w:t>
      </w:r>
      <w:r w:rsidR="007754A0" w:rsidRPr="009D24A0">
        <w:rPr>
          <w:szCs w:val="32"/>
        </w:rPr>
        <w:t>高谷镇政府</w:t>
      </w:r>
      <w:r w:rsidR="009E5C9D" w:rsidRPr="009D24A0">
        <w:rPr>
          <w:szCs w:val="32"/>
        </w:rPr>
        <w:t>进一步</w:t>
      </w:r>
      <w:r w:rsidRPr="009D24A0">
        <w:rPr>
          <w:color w:val="000000"/>
          <w:szCs w:val="32"/>
        </w:rPr>
        <w:t>落实了</w:t>
      </w:r>
      <w:r w:rsidRPr="009D24A0">
        <w:rPr>
          <w:color w:val="000000"/>
          <w:szCs w:val="32"/>
        </w:rPr>
        <w:t>“</w:t>
      </w:r>
      <w:r w:rsidRPr="009D24A0">
        <w:rPr>
          <w:color w:val="000000"/>
          <w:szCs w:val="32"/>
        </w:rPr>
        <w:t>党政同责、一岗双责</w:t>
      </w:r>
      <w:r w:rsidRPr="009D24A0">
        <w:rPr>
          <w:color w:val="000000"/>
          <w:szCs w:val="32"/>
        </w:rPr>
        <w:t>”</w:t>
      </w:r>
      <w:r w:rsidRPr="009D24A0">
        <w:rPr>
          <w:color w:val="000000"/>
          <w:szCs w:val="32"/>
        </w:rPr>
        <w:t>和</w:t>
      </w:r>
      <w:r w:rsidRPr="009D24A0">
        <w:rPr>
          <w:color w:val="000000"/>
          <w:szCs w:val="32"/>
        </w:rPr>
        <w:t>“</w:t>
      </w:r>
      <w:r w:rsidRPr="009D24A0">
        <w:rPr>
          <w:color w:val="000000"/>
          <w:szCs w:val="32"/>
        </w:rPr>
        <w:t>属地监管</w:t>
      </w:r>
      <w:r w:rsidRPr="009D24A0">
        <w:rPr>
          <w:color w:val="000000"/>
          <w:szCs w:val="32"/>
        </w:rPr>
        <w:t>”</w:t>
      </w:r>
      <w:r w:rsidRPr="009D24A0">
        <w:rPr>
          <w:color w:val="000000"/>
          <w:szCs w:val="32"/>
        </w:rPr>
        <w:t>职责，严格落实</w:t>
      </w:r>
      <w:r w:rsidRPr="009D24A0">
        <w:rPr>
          <w:color w:val="000000"/>
          <w:szCs w:val="32"/>
        </w:rPr>
        <w:t>“</w:t>
      </w:r>
      <w:r w:rsidRPr="009D24A0">
        <w:rPr>
          <w:color w:val="000000"/>
          <w:szCs w:val="32"/>
        </w:rPr>
        <w:t>年度安全生产监督检查</w:t>
      </w:r>
      <w:r w:rsidRPr="009D24A0">
        <w:rPr>
          <w:color w:val="000000"/>
          <w:szCs w:val="32"/>
        </w:rPr>
        <w:lastRenderedPageBreak/>
        <w:t>计划</w:t>
      </w:r>
      <w:r w:rsidRPr="009D24A0">
        <w:rPr>
          <w:color w:val="000000"/>
          <w:szCs w:val="32"/>
        </w:rPr>
        <w:t>”</w:t>
      </w:r>
      <w:r w:rsidRPr="009D24A0">
        <w:rPr>
          <w:color w:val="000000"/>
          <w:szCs w:val="32"/>
        </w:rPr>
        <w:t>，加大对辖区内在建工</w:t>
      </w:r>
      <w:r w:rsidRPr="009D24A0">
        <w:rPr>
          <w:szCs w:val="32"/>
        </w:rPr>
        <w:t>程的监督管理和指导服务力度，有针对性地实施差别化管理，增加检查或服务频次，对本次事故暴露出来的监管上的薄弱环节，及时制定整改措施</w:t>
      </w:r>
      <w:r w:rsidR="00C51BDF" w:rsidRPr="009D24A0">
        <w:rPr>
          <w:szCs w:val="32"/>
        </w:rPr>
        <w:t>，明确责任科室和人员落实到位</w:t>
      </w:r>
      <w:r w:rsidRPr="009D24A0">
        <w:rPr>
          <w:szCs w:val="32"/>
        </w:rPr>
        <w:t>，坚决预防和杜绝类似事故再次发生。</w:t>
      </w:r>
    </w:p>
    <w:p w:rsidR="00510248" w:rsidRPr="009D24A0" w:rsidRDefault="00510248" w:rsidP="009D24A0">
      <w:pPr>
        <w:adjustRightInd w:val="0"/>
        <w:snapToGrid w:val="0"/>
        <w:spacing w:line="520" w:lineRule="exact"/>
        <w:ind w:firstLineChars="200" w:firstLine="640"/>
        <w:rPr>
          <w:szCs w:val="32"/>
        </w:rPr>
      </w:pPr>
      <w:r w:rsidRPr="009D24A0">
        <w:rPr>
          <w:color w:val="000000"/>
          <w:szCs w:val="32"/>
        </w:rPr>
        <w:t>（三）彭水县</w:t>
      </w:r>
      <w:r w:rsidR="00C51BDF" w:rsidRPr="009D24A0">
        <w:rPr>
          <w:color w:val="000000"/>
          <w:szCs w:val="32"/>
        </w:rPr>
        <w:t>交通局</w:t>
      </w:r>
      <w:r w:rsidRPr="009D24A0">
        <w:rPr>
          <w:color w:val="000000"/>
          <w:szCs w:val="32"/>
        </w:rPr>
        <w:t>一是按规定由主要负责人主持召开了建</w:t>
      </w:r>
      <w:r w:rsidR="00C51BDF" w:rsidRPr="009D24A0">
        <w:rPr>
          <w:color w:val="000000"/>
          <w:szCs w:val="32"/>
        </w:rPr>
        <w:t>设</w:t>
      </w:r>
      <w:r w:rsidRPr="009D24A0">
        <w:rPr>
          <w:color w:val="000000"/>
          <w:szCs w:val="32"/>
        </w:rPr>
        <w:t>施工安全工作会；二是</w:t>
      </w:r>
      <w:r w:rsidR="00C51BDF" w:rsidRPr="009D24A0">
        <w:rPr>
          <w:color w:val="000000"/>
          <w:szCs w:val="32"/>
        </w:rPr>
        <w:t>根据这次事曝露出的管理薄弱环节进一步完善</w:t>
      </w:r>
      <w:r w:rsidRPr="009D24A0">
        <w:rPr>
          <w:color w:val="000000"/>
          <w:szCs w:val="32"/>
        </w:rPr>
        <w:t>了</w:t>
      </w:r>
      <w:r w:rsidR="00C51BDF" w:rsidRPr="009D24A0">
        <w:rPr>
          <w:color w:val="000000"/>
          <w:szCs w:val="32"/>
        </w:rPr>
        <w:t>安全生产监督检查工作计划；对其管辖的施工项目</w:t>
      </w:r>
      <w:r w:rsidRPr="009D24A0">
        <w:rPr>
          <w:color w:val="000000"/>
          <w:szCs w:val="32"/>
        </w:rPr>
        <w:t>建立了清单；三是制定了全县施工领域集中执法行动方案；</w:t>
      </w:r>
      <w:r w:rsidR="009129CA" w:rsidRPr="009D24A0">
        <w:rPr>
          <w:color w:val="000000"/>
          <w:szCs w:val="32"/>
        </w:rPr>
        <w:t>四</w:t>
      </w:r>
      <w:r w:rsidRPr="009D24A0">
        <w:rPr>
          <w:color w:val="000000"/>
          <w:szCs w:val="32"/>
        </w:rPr>
        <w:t>是按规定对全县施工单位开展了安全检查，对各施工单位项目经理开展了施工项目经理质量安全违法违规行为检查考核。</w:t>
      </w:r>
    </w:p>
    <w:p w:rsidR="007173CE" w:rsidRDefault="007173CE" w:rsidP="009D24A0">
      <w:pPr>
        <w:spacing w:line="520" w:lineRule="exact"/>
        <w:ind w:firstLineChars="200" w:firstLine="640"/>
        <w:rPr>
          <w:rFonts w:hAnsi="方正仿宋_GBK"/>
          <w:szCs w:val="32"/>
        </w:rPr>
      </w:pPr>
      <w:r w:rsidRPr="009D24A0">
        <w:rPr>
          <w:rFonts w:hAnsi="方正仿宋_GBK"/>
          <w:szCs w:val="32"/>
        </w:rPr>
        <w:t>评估组经综合评估后一致认为，各单位按照</w:t>
      </w:r>
      <w:r w:rsidR="00B90ABC" w:rsidRPr="009D24A0">
        <w:rPr>
          <w:rFonts w:hAnsi="方正仿宋_GBK"/>
          <w:szCs w:val="32"/>
        </w:rPr>
        <w:t>县</w:t>
      </w:r>
      <w:r w:rsidR="00C51BDF" w:rsidRPr="009D24A0">
        <w:rPr>
          <w:rFonts w:hAnsi="方正仿宋_GBK"/>
          <w:szCs w:val="32"/>
        </w:rPr>
        <w:t>政府批复意见</w:t>
      </w:r>
      <w:r w:rsidRPr="009D24A0">
        <w:rPr>
          <w:rFonts w:hAnsi="方正仿宋_GBK"/>
          <w:szCs w:val="32"/>
        </w:rPr>
        <w:t>对有关责任单位及责任人员</w:t>
      </w:r>
      <w:proofErr w:type="gramStart"/>
      <w:r w:rsidRPr="009D24A0">
        <w:rPr>
          <w:rFonts w:hAnsi="方正仿宋_GBK"/>
          <w:szCs w:val="32"/>
        </w:rPr>
        <w:t>作出</w:t>
      </w:r>
      <w:proofErr w:type="gramEnd"/>
      <w:r w:rsidR="00C51BDF" w:rsidRPr="009D24A0">
        <w:rPr>
          <w:rFonts w:hAnsi="方正仿宋_GBK"/>
          <w:szCs w:val="32"/>
        </w:rPr>
        <w:t>了</w:t>
      </w:r>
      <w:r w:rsidRPr="009D24A0">
        <w:rPr>
          <w:rFonts w:hAnsi="方正仿宋_GBK"/>
          <w:szCs w:val="32"/>
        </w:rPr>
        <w:t>相关处理；事故企业及有关单位</w:t>
      </w:r>
      <w:r w:rsidR="00C51BDF" w:rsidRPr="009D24A0">
        <w:rPr>
          <w:rFonts w:hAnsi="方正仿宋_GBK"/>
          <w:szCs w:val="32"/>
        </w:rPr>
        <w:t>认真</w:t>
      </w:r>
      <w:r w:rsidRPr="009D24A0">
        <w:rPr>
          <w:rFonts w:hAnsi="方正仿宋_GBK"/>
          <w:szCs w:val="32"/>
        </w:rPr>
        <w:t>汲取</w:t>
      </w:r>
      <w:r w:rsidR="00B90ABC" w:rsidRPr="009D24A0">
        <w:rPr>
          <w:rFonts w:hAnsi="方正仿宋_GBK"/>
          <w:szCs w:val="32"/>
        </w:rPr>
        <w:t>了事故教训，基本落实了事故调查报告提出的事故防范措施</w:t>
      </w:r>
      <w:r w:rsidRPr="009D24A0">
        <w:rPr>
          <w:rFonts w:hAnsi="方正仿宋_GBK"/>
          <w:szCs w:val="32"/>
        </w:rPr>
        <w:t>。</w:t>
      </w:r>
    </w:p>
    <w:p w:rsidR="009D24A0" w:rsidRDefault="009D24A0" w:rsidP="009D24A0">
      <w:pPr>
        <w:spacing w:line="520" w:lineRule="exact"/>
        <w:ind w:firstLineChars="200" w:firstLine="640"/>
        <w:rPr>
          <w:rFonts w:hAnsi="方正仿宋_GBK"/>
          <w:szCs w:val="32"/>
        </w:rPr>
      </w:pPr>
    </w:p>
    <w:p w:rsidR="009D24A0" w:rsidRPr="009D24A0" w:rsidRDefault="009D24A0" w:rsidP="009D24A0">
      <w:pPr>
        <w:spacing w:line="520" w:lineRule="exact"/>
        <w:ind w:firstLineChars="200" w:firstLine="640"/>
        <w:rPr>
          <w:szCs w:val="32"/>
        </w:rPr>
      </w:pPr>
    </w:p>
    <w:p w:rsidR="007173CE" w:rsidRPr="009D24A0" w:rsidRDefault="00C51BDF" w:rsidP="009D24A0">
      <w:pPr>
        <w:kinsoku w:val="0"/>
        <w:spacing w:line="520" w:lineRule="exact"/>
        <w:ind w:leftChars="250" w:left="1600" w:hangingChars="250" w:hanging="800"/>
        <w:rPr>
          <w:szCs w:val="32"/>
        </w:rPr>
      </w:pPr>
      <w:r w:rsidRPr="009D24A0">
        <w:rPr>
          <w:szCs w:val="32"/>
        </w:rPr>
        <w:t>彭水自治县高谷乌江大桥危桥改造项目</w:t>
      </w:r>
      <w:r w:rsidRPr="009D24A0">
        <w:rPr>
          <w:szCs w:val="32"/>
        </w:rPr>
        <w:t>“6.6”</w:t>
      </w:r>
      <w:r w:rsidRPr="009D24A0">
        <w:rPr>
          <w:szCs w:val="32"/>
        </w:rPr>
        <w:t>一般淹溺</w:t>
      </w:r>
      <w:r w:rsidRPr="009D24A0">
        <w:rPr>
          <w:kern w:val="0"/>
          <w:szCs w:val="32"/>
        </w:rPr>
        <w:t>事故</w:t>
      </w:r>
      <w:r w:rsidR="007173CE" w:rsidRPr="009D24A0">
        <w:rPr>
          <w:rFonts w:hAnsi="方正仿宋_GBK"/>
          <w:szCs w:val="32"/>
        </w:rPr>
        <w:t>防范和整改落实情况评估工作组</w:t>
      </w:r>
    </w:p>
    <w:p w:rsidR="007173CE" w:rsidRPr="009D24A0" w:rsidRDefault="007173CE" w:rsidP="009D24A0">
      <w:pPr>
        <w:kinsoku w:val="0"/>
        <w:spacing w:line="520" w:lineRule="exact"/>
        <w:ind w:rightChars="400" w:right="1280"/>
        <w:jc w:val="right"/>
        <w:rPr>
          <w:szCs w:val="32"/>
        </w:rPr>
      </w:pPr>
      <w:r w:rsidRPr="009D24A0">
        <w:rPr>
          <w:szCs w:val="32"/>
        </w:rPr>
        <w:t>202</w:t>
      </w:r>
      <w:r w:rsidR="00C51BDF" w:rsidRPr="009D24A0">
        <w:rPr>
          <w:szCs w:val="32"/>
        </w:rPr>
        <w:t>3</w:t>
      </w:r>
      <w:r w:rsidRPr="009D24A0">
        <w:rPr>
          <w:rFonts w:hAnsi="方正仿宋_GBK"/>
          <w:szCs w:val="32"/>
        </w:rPr>
        <w:t>年</w:t>
      </w:r>
      <w:r w:rsidR="00C51BDF" w:rsidRPr="009D24A0">
        <w:rPr>
          <w:szCs w:val="32"/>
        </w:rPr>
        <w:t>1</w:t>
      </w:r>
      <w:r w:rsidR="003E1292" w:rsidRPr="009D24A0">
        <w:rPr>
          <w:szCs w:val="32"/>
        </w:rPr>
        <w:t>2</w:t>
      </w:r>
      <w:r w:rsidRPr="009D24A0">
        <w:rPr>
          <w:rFonts w:hAnsi="方正仿宋_GBK"/>
          <w:szCs w:val="32"/>
        </w:rPr>
        <w:t>月</w:t>
      </w:r>
      <w:r w:rsidR="003E1292" w:rsidRPr="009D24A0">
        <w:rPr>
          <w:szCs w:val="32"/>
        </w:rPr>
        <w:t>4</w:t>
      </w:r>
      <w:r w:rsidRPr="009D24A0">
        <w:rPr>
          <w:rFonts w:hAnsi="方正仿宋_GBK"/>
          <w:szCs w:val="32"/>
        </w:rPr>
        <w:t>日</w:t>
      </w:r>
    </w:p>
    <w:sectPr w:rsidR="007173CE" w:rsidRPr="009D24A0" w:rsidSect="00763D6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38E" w:rsidRDefault="0032238E" w:rsidP="00603A16">
      <w:r>
        <w:separator/>
      </w:r>
    </w:p>
  </w:endnote>
  <w:endnote w:type="continuationSeparator" w:id="1">
    <w:p w:rsidR="0032238E" w:rsidRDefault="0032238E" w:rsidP="00603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763626"/>
      <w:docPartObj>
        <w:docPartGallery w:val="Page Numbers (Bottom of Page)"/>
        <w:docPartUnique/>
      </w:docPartObj>
    </w:sdtPr>
    <w:sdtContent>
      <w:p w:rsidR="009267C8" w:rsidRDefault="003715C7">
        <w:pPr>
          <w:pStyle w:val="a5"/>
          <w:jc w:val="center"/>
        </w:pPr>
        <w:fldSimple w:instr=" PAGE   \* MERGEFORMAT ">
          <w:r w:rsidR="00F725FB" w:rsidRPr="00F725FB">
            <w:rPr>
              <w:noProof/>
              <w:lang w:val="zh-CN"/>
            </w:rPr>
            <w:t>1</w:t>
          </w:r>
        </w:fldSimple>
      </w:p>
    </w:sdtContent>
  </w:sdt>
  <w:p w:rsidR="009267C8" w:rsidRDefault="009267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38E" w:rsidRDefault="0032238E" w:rsidP="00603A16">
      <w:r>
        <w:separator/>
      </w:r>
    </w:p>
  </w:footnote>
  <w:footnote w:type="continuationSeparator" w:id="1">
    <w:p w:rsidR="0032238E" w:rsidRDefault="0032238E" w:rsidP="00603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3CE"/>
    <w:rsid w:val="00011683"/>
    <w:rsid w:val="0032238E"/>
    <w:rsid w:val="003419F9"/>
    <w:rsid w:val="003715C7"/>
    <w:rsid w:val="00372725"/>
    <w:rsid w:val="003E1292"/>
    <w:rsid w:val="004059CC"/>
    <w:rsid w:val="004827E6"/>
    <w:rsid w:val="00510248"/>
    <w:rsid w:val="00600F41"/>
    <w:rsid w:val="00603A16"/>
    <w:rsid w:val="00623057"/>
    <w:rsid w:val="007173CE"/>
    <w:rsid w:val="007452E2"/>
    <w:rsid w:val="00756719"/>
    <w:rsid w:val="00763D68"/>
    <w:rsid w:val="007754A0"/>
    <w:rsid w:val="00792DBA"/>
    <w:rsid w:val="00794A06"/>
    <w:rsid w:val="007E0350"/>
    <w:rsid w:val="00855B25"/>
    <w:rsid w:val="009129CA"/>
    <w:rsid w:val="009267C8"/>
    <w:rsid w:val="009D24A0"/>
    <w:rsid w:val="009E5C9D"/>
    <w:rsid w:val="00A33BBE"/>
    <w:rsid w:val="00A82FE1"/>
    <w:rsid w:val="00AD7864"/>
    <w:rsid w:val="00B31FC2"/>
    <w:rsid w:val="00B90ABC"/>
    <w:rsid w:val="00C51BDF"/>
    <w:rsid w:val="00D37FDC"/>
    <w:rsid w:val="00D71AAE"/>
    <w:rsid w:val="00DF1814"/>
    <w:rsid w:val="00E55352"/>
    <w:rsid w:val="00F72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CE"/>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7173CE"/>
    <w:pPr>
      <w:spacing w:after="120"/>
    </w:pPr>
  </w:style>
  <w:style w:type="character" w:customStyle="1" w:styleId="Char">
    <w:name w:val="正文文本 Char"/>
    <w:basedOn w:val="a0"/>
    <w:link w:val="a3"/>
    <w:semiHidden/>
    <w:rsid w:val="007173CE"/>
    <w:rPr>
      <w:rFonts w:ascii="Times New Roman" w:eastAsia="方正仿宋_GBK" w:hAnsi="Times New Roman" w:cs="Times New Roman"/>
      <w:sz w:val="32"/>
      <w:szCs w:val="24"/>
    </w:rPr>
  </w:style>
  <w:style w:type="paragraph" w:styleId="a4">
    <w:name w:val="header"/>
    <w:basedOn w:val="a"/>
    <w:link w:val="Char0"/>
    <w:uiPriority w:val="99"/>
    <w:semiHidden/>
    <w:unhideWhenUsed/>
    <w:rsid w:val="00603A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03A16"/>
    <w:rPr>
      <w:rFonts w:ascii="Times New Roman" w:eastAsia="方正仿宋_GBK" w:hAnsi="Times New Roman" w:cs="Times New Roman"/>
      <w:sz w:val="18"/>
      <w:szCs w:val="18"/>
    </w:rPr>
  </w:style>
  <w:style w:type="paragraph" w:styleId="a5">
    <w:name w:val="footer"/>
    <w:basedOn w:val="a"/>
    <w:link w:val="Char1"/>
    <w:uiPriority w:val="99"/>
    <w:unhideWhenUsed/>
    <w:rsid w:val="00603A16"/>
    <w:pPr>
      <w:tabs>
        <w:tab w:val="center" w:pos="4153"/>
        <w:tab w:val="right" w:pos="8306"/>
      </w:tabs>
      <w:snapToGrid w:val="0"/>
      <w:jc w:val="left"/>
    </w:pPr>
    <w:rPr>
      <w:sz w:val="18"/>
      <w:szCs w:val="18"/>
    </w:rPr>
  </w:style>
  <w:style w:type="character" w:customStyle="1" w:styleId="Char1">
    <w:name w:val="页脚 Char"/>
    <w:basedOn w:val="a0"/>
    <w:link w:val="a5"/>
    <w:uiPriority w:val="99"/>
    <w:rsid w:val="00603A16"/>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275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dc:creator>
  <cp:lastModifiedBy>Windows 用户</cp:lastModifiedBy>
  <cp:revision>3</cp:revision>
  <dcterms:created xsi:type="dcterms:W3CDTF">2023-12-04T07:58:00Z</dcterms:created>
  <dcterms:modified xsi:type="dcterms:W3CDTF">2023-12-04T08:00:00Z</dcterms:modified>
</cp:coreProperties>
</file>