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A6C" w:rsidRPr="00594EC5" w:rsidRDefault="00F21AC0">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rPr>
      </w:pPr>
      <w:r w:rsidRPr="00594EC5">
        <w:rPr>
          <w:rFonts w:ascii="方正小标宋_GBK" w:eastAsia="方正小标宋_GBK" w:hAnsi="方正小标宋_GBK" w:cs="方正小标宋_GBK"/>
          <w:sz w:val="44"/>
          <w:szCs w:val="44"/>
        </w:rPr>
        <w:t>重庆市彭水苗族土家族自治县民政局</w:t>
      </w:r>
    </w:p>
    <w:p w:rsidR="00061A6C" w:rsidRPr="00594EC5" w:rsidRDefault="00F21AC0">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sidRPr="00594EC5">
        <w:rPr>
          <w:rFonts w:ascii="方正小标宋_GBK" w:eastAsia="方正小标宋_GBK" w:hAnsi="Times New Roman"/>
          <w:sz w:val="44"/>
          <w:szCs w:val="44"/>
          <w:shd w:val="clear" w:color="auto" w:fill="FFFFFF"/>
        </w:rPr>
        <w:t>2024</w:t>
      </w:r>
      <w:r w:rsidR="007638BD">
        <w:rPr>
          <w:rFonts w:ascii="方正小标宋_GBK" w:eastAsia="方正小标宋_GBK" w:hAnsi="方正小标宋_GBK" w:cs="方正小标宋_GBK"/>
          <w:sz w:val="44"/>
          <w:szCs w:val="44"/>
          <w:shd w:val="clear" w:color="auto" w:fill="FFFFFF"/>
        </w:rPr>
        <w:t>年度决算情况</w:t>
      </w:r>
      <w:r w:rsidRPr="00594EC5">
        <w:rPr>
          <w:rFonts w:ascii="方正小标宋_GBK" w:eastAsia="方正小标宋_GBK" w:hAnsi="方正小标宋_GBK" w:cs="方正小标宋_GBK"/>
          <w:sz w:val="44"/>
          <w:szCs w:val="44"/>
          <w:shd w:val="clear" w:color="auto" w:fill="FFFFFF"/>
        </w:rPr>
        <w:t>说明</w:t>
      </w:r>
    </w:p>
    <w:p w:rsidR="00061A6C" w:rsidRPr="00594EC5" w:rsidRDefault="00F21AC0" w:rsidP="00594EC5">
      <w:pPr>
        <w:pStyle w:val="a6"/>
        <w:spacing w:before="0" w:beforeAutospacing="0" w:after="0" w:afterAutospacing="0" w:line="560" w:lineRule="exact"/>
        <w:ind w:firstLineChars="200" w:firstLine="643"/>
        <w:rPr>
          <w:rFonts w:ascii="方正黑体_GBK" w:eastAsia="方正黑体_GBK" w:hint="default"/>
          <w:sz w:val="32"/>
          <w:szCs w:val="32"/>
        </w:rPr>
      </w:pPr>
      <w:r w:rsidRPr="00594EC5">
        <w:rPr>
          <w:rStyle w:val="a8"/>
          <w:rFonts w:ascii="方正黑体_GBK" w:eastAsia="方正黑体_GBK"/>
          <w:sz w:val="32"/>
          <w:szCs w:val="32"/>
        </w:rPr>
        <w:t>一、部门基本情况</w:t>
      </w:r>
    </w:p>
    <w:p w:rsidR="00061A6C" w:rsidRPr="00594EC5" w:rsidRDefault="00F21AC0" w:rsidP="00594EC5">
      <w:pPr>
        <w:pStyle w:val="a6"/>
        <w:spacing w:before="0" w:beforeAutospacing="0" w:after="0" w:afterAutospacing="0" w:line="560" w:lineRule="exact"/>
        <w:ind w:firstLineChars="200" w:firstLine="643"/>
        <w:rPr>
          <w:rStyle w:val="a8"/>
          <w:rFonts w:ascii="方正楷体_GBK" w:eastAsia="方正楷体_GBK" w:hAnsi="Calibri" w:hint="default"/>
          <w:bCs/>
          <w:sz w:val="32"/>
          <w:szCs w:val="32"/>
        </w:rPr>
      </w:pPr>
      <w:r w:rsidRPr="00594EC5">
        <w:rPr>
          <w:rStyle w:val="a8"/>
          <w:rFonts w:ascii="方正楷体_GBK" w:eastAsia="方正楷体_GBK" w:hAnsi="Calibri"/>
          <w:sz w:val="32"/>
          <w:szCs w:val="32"/>
        </w:rPr>
        <w:t>（一）职能职责</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cs="宋体" w:hint="default"/>
          <w:sz w:val="32"/>
          <w:szCs w:val="32"/>
        </w:rPr>
      </w:pPr>
      <w:r w:rsidRPr="00594EC5">
        <w:rPr>
          <w:rFonts w:ascii="方正仿宋_GBK" w:eastAsia="方正仿宋_GBK" w:cs="宋体"/>
          <w:sz w:val="32"/>
          <w:szCs w:val="32"/>
        </w:rPr>
        <w:t xml:space="preserve">1.贯彻执行民政工作有关法律、法规和方针政策，拟订并组织实施民政事业发展规划。 </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cs="宋体" w:hint="default"/>
          <w:sz w:val="32"/>
          <w:szCs w:val="32"/>
        </w:rPr>
      </w:pPr>
      <w:r w:rsidRPr="00594EC5">
        <w:rPr>
          <w:rFonts w:ascii="方正仿宋_GBK" w:eastAsia="方正仿宋_GBK" w:cs="宋体"/>
          <w:sz w:val="32"/>
          <w:szCs w:val="32"/>
        </w:rPr>
        <w:t>2.贯彻执行社会团体、基金会、社会服务机构等社会组织登记和监督管理办法，依法对社会组织进行登记管理和执法监督。</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cs="宋体" w:hint="default"/>
          <w:sz w:val="32"/>
          <w:szCs w:val="32"/>
        </w:rPr>
      </w:pPr>
      <w:r w:rsidRPr="00594EC5">
        <w:rPr>
          <w:rFonts w:ascii="方正仿宋_GBK" w:eastAsia="方正仿宋_GBK" w:cs="宋体"/>
          <w:sz w:val="32"/>
          <w:szCs w:val="32"/>
        </w:rPr>
        <w:t xml:space="preserve">3.拟订社会救助规划，贯彻执行社会救助政策和标准，健全社会救助体系；负责城乡居民最低生活保障、特困人员救助供养、临时救助、生活无着流浪乞讨人员救助工作。 </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cs="宋体" w:hint="default"/>
          <w:sz w:val="32"/>
          <w:szCs w:val="32"/>
        </w:rPr>
      </w:pPr>
      <w:r w:rsidRPr="00594EC5">
        <w:rPr>
          <w:rFonts w:ascii="方正仿宋_GBK" w:eastAsia="方正仿宋_GBK" w:cs="宋体"/>
          <w:sz w:val="32"/>
          <w:szCs w:val="32"/>
        </w:rPr>
        <w:t>4.贯彻执行基层群众自治建设和社区治理政策，指导城乡社区治理体系和治理能力建设，提出加强和改进城乡基层政权建设的建议，推动基层民主政治建设。</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cs="宋体" w:hint="default"/>
          <w:sz w:val="32"/>
          <w:szCs w:val="32"/>
        </w:rPr>
      </w:pPr>
      <w:r w:rsidRPr="00594EC5">
        <w:rPr>
          <w:rFonts w:ascii="方正仿宋_GBK" w:eastAsia="方正仿宋_GBK" w:cs="宋体"/>
          <w:sz w:val="32"/>
          <w:szCs w:val="32"/>
        </w:rPr>
        <w:t xml:space="preserve">5.贯彻执行行政区划管理政策和行政区域界限、地名管理政策、标准；负责申报县政府审批的行政区划设立、命名、变更和政府驻地迁移的申报工作，负责全县范围内行政区域界线的勘定和管理工作；负责全县地名管理工作，负责县域内重要自然地理实体命名、更名的审核报批工作。 </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cs="宋体" w:hint="default"/>
          <w:sz w:val="32"/>
          <w:szCs w:val="32"/>
        </w:rPr>
      </w:pPr>
      <w:r w:rsidRPr="00594EC5">
        <w:rPr>
          <w:rFonts w:ascii="方正仿宋_GBK" w:eastAsia="方正仿宋_GBK" w:cs="宋体"/>
          <w:sz w:val="32"/>
          <w:szCs w:val="32"/>
        </w:rPr>
        <w:t>6.贯彻执行婚姻管理政策，推进婚俗改革。</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cs="宋体" w:hint="default"/>
          <w:sz w:val="32"/>
          <w:szCs w:val="32"/>
        </w:rPr>
      </w:pPr>
      <w:r w:rsidRPr="00594EC5">
        <w:rPr>
          <w:rFonts w:ascii="方正仿宋_GBK" w:eastAsia="方正仿宋_GBK" w:cs="宋体"/>
          <w:sz w:val="32"/>
          <w:szCs w:val="32"/>
        </w:rPr>
        <w:lastRenderedPageBreak/>
        <w:t>7.贯彻执行殡葬管理政策、服务规范，推进殡葬改革。</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cs="宋体" w:hint="default"/>
          <w:sz w:val="32"/>
          <w:szCs w:val="32"/>
        </w:rPr>
      </w:pPr>
      <w:r w:rsidRPr="00594EC5">
        <w:rPr>
          <w:rFonts w:ascii="方正仿宋_GBK" w:eastAsia="方正仿宋_GBK" w:cs="宋体"/>
          <w:sz w:val="32"/>
          <w:szCs w:val="32"/>
        </w:rPr>
        <w:t>8.统筹推进、督促指导、监督管理养老服务工作，拟订全县养老服务体系建设规划，贯彻执行养老服务政策、标准。承担老年人福利和特殊困难老人救助工作。</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cs="宋体" w:hint="default"/>
          <w:sz w:val="32"/>
          <w:szCs w:val="32"/>
        </w:rPr>
      </w:pPr>
      <w:r w:rsidRPr="00594EC5">
        <w:rPr>
          <w:rFonts w:ascii="方正仿宋_GBK" w:eastAsia="方正仿宋_GBK" w:cs="宋体"/>
          <w:sz w:val="32"/>
          <w:szCs w:val="32"/>
        </w:rPr>
        <w:t>9.贯彻执行残疾人权益保护政策，统筹推进残疾人福利制度建设和康复辅助器具产业发展。</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cs="宋体" w:hint="default"/>
          <w:sz w:val="32"/>
          <w:szCs w:val="32"/>
        </w:rPr>
      </w:pPr>
      <w:r w:rsidRPr="00594EC5">
        <w:rPr>
          <w:rFonts w:ascii="方正仿宋_GBK" w:eastAsia="方正仿宋_GBK" w:cs="宋体"/>
          <w:sz w:val="32"/>
          <w:szCs w:val="32"/>
        </w:rPr>
        <w:t>10.贯彻执行儿童福利、孤弃儿童保障、儿童收养、儿童救助保护政策和标准，健全农村留守儿童关爱服务体系和困境儿童保障制度，指导儿童福利、收养登记、救助保护机构管理工作。</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cs="宋体" w:hint="default"/>
          <w:sz w:val="32"/>
          <w:szCs w:val="32"/>
        </w:rPr>
      </w:pPr>
      <w:r w:rsidRPr="00594EC5">
        <w:rPr>
          <w:rFonts w:ascii="方正仿宋_GBK" w:eastAsia="方正仿宋_GBK" w:cs="宋体"/>
          <w:sz w:val="32"/>
          <w:szCs w:val="32"/>
        </w:rPr>
        <w:t>11.贯彻执行慈善事业发展政策，指导社会捐助工作。贯彻执行福利彩票管理制度，积极配合有关部门依法查处非法彩票，维护彩票市场秩序。</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cs="宋体" w:hint="default"/>
          <w:sz w:val="32"/>
          <w:szCs w:val="32"/>
        </w:rPr>
      </w:pPr>
      <w:r w:rsidRPr="00594EC5">
        <w:rPr>
          <w:rFonts w:ascii="方正仿宋_GBK" w:eastAsia="方正仿宋_GBK" w:cs="宋体"/>
          <w:sz w:val="32"/>
          <w:szCs w:val="32"/>
        </w:rPr>
        <w:t>12.贯彻执行社会工作、志愿服务政策和标准，会同有关部门推进社会工作人才队伍建设和志愿者队伍建设。</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cs="宋体" w:hint="default"/>
          <w:sz w:val="32"/>
          <w:szCs w:val="32"/>
        </w:rPr>
      </w:pPr>
      <w:r w:rsidRPr="00594EC5">
        <w:rPr>
          <w:rFonts w:ascii="方正仿宋_GBK" w:eastAsia="方正仿宋_GBK" w:cs="宋体"/>
          <w:sz w:val="32"/>
          <w:szCs w:val="32"/>
        </w:rPr>
        <w:t>13.负责机关、直属单位和所管辖的社会组织党建工作。</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cs="宋体" w:hint="default"/>
          <w:sz w:val="32"/>
          <w:szCs w:val="32"/>
        </w:rPr>
      </w:pPr>
      <w:r w:rsidRPr="00594EC5">
        <w:rPr>
          <w:rFonts w:ascii="方正仿宋_GBK" w:eastAsia="方正仿宋_GBK" w:cs="宋体"/>
          <w:sz w:val="32"/>
          <w:szCs w:val="32"/>
        </w:rPr>
        <w:t>14.承办县委、县政府交办的其他任务。</w:t>
      </w:r>
    </w:p>
    <w:p w:rsidR="00061A6C" w:rsidRPr="00F1529D" w:rsidRDefault="00F21AC0" w:rsidP="00F1529D">
      <w:pPr>
        <w:pStyle w:val="a6"/>
        <w:spacing w:before="0" w:beforeAutospacing="0" w:after="0" w:afterAutospacing="0" w:line="560" w:lineRule="exact"/>
        <w:ind w:firstLineChars="200" w:firstLine="640"/>
        <w:rPr>
          <w:rStyle w:val="a8"/>
          <w:rFonts w:ascii="方正楷体_GBK" w:eastAsia="方正楷体_GBK" w:hAnsi="Calibri" w:hint="default"/>
          <w:b w:val="0"/>
          <w:bCs/>
          <w:sz w:val="32"/>
          <w:szCs w:val="32"/>
        </w:rPr>
      </w:pPr>
      <w:r w:rsidRPr="00F1529D">
        <w:rPr>
          <w:rStyle w:val="a8"/>
          <w:rFonts w:ascii="方正楷体_GBK" w:eastAsia="方正楷体_GBK" w:hAnsi="Calibri"/>
          <w:b w:val="0"/>
          <w:sz w:val="32"/>
          <w:szCs w:val="32"/>
        </w:rPr>
        <w:t>（二）机构设置</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cs="宋体" w:hint="default"/>
          <w:sz w:val="32"/>
          <w:szCs w:val="32"/>
        </w:rPr>
      </w:pPr>
      <w:r w:rsidRPr="00594EC5">
        <w:rPr>
          <w:rFonts w:ascii="方正仿宋_GBK" w:eastAsia="方正仿宋_GBK" w:cs="宋体"/>
          <w:sz w:val="32"/>
          <w:szCs w:val="32"/>
        </w:rPr>
        <w:t>彭水苗族土家族自治县民政局为县政府工作部门，内设办公室、社会组织管理和执法监督科、社会救助科、</w:t>
      </w:r>
      <w:r w:rsidRPr="00594EC5">
        <w:rPr>
          <w:rFonts w:ascii="方正仿宋_GBK" w:eastAsia="方正仿宋_GBK" w:cs="宋体"/>
          <w:sz w:val="32"/>
          <w:szCs w:val="32"/>
        </w:rPr>
        <w:lastRenderedPageBreak/>
        <w:t>基层政权建设和区划地名科、社会事务和慈善事业促进科、儿童福利和养老服务科。</w:t>
      </w:r>
    </w:p>
    <w:p w:rsidR="00061A6C" w:rsidRPr="00F1529D" w:rsidRDefault="00F21AC0" w:rsidP="00F1529D">
      <w:pPr>
        <w:pStyle w:val="a6"/>
        <w:spacing w:before="0" w:beforeAutospacing="0" w:after="0" w:afterAutospacing="0" w:line="560" w:lineRule="exact"/>
        <w:ind w:firstLineChars="200" w:firstLine="640"/>
        <w:rPr>
          <w:rFonts w:ascii="方正楷体_GBK" w:eastAsia="方正楷体_GBK" w:hint="default"/>
          <w:b/>
          <w:sz w:val="32"/>
          <w:szCs w:val="32"/>
        </w:rPr>
      </w:pPr>
      <w:r w:rsidRPr="00F1529D">
        <w:rPr>
          <w:rStyle w:val="a8"/>
          <w:rFonts w:ascii="方正楷体_GBK" w:eastAsia="方正楷体_GBK"/>
          <w:b w:val="0"/>
          <w:sz w:val="32"/>
          <w:szCs w:val="32"/>
        </w:rPr>
        <w:t>（三）单位构成</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cs="宋体" w:hint="default"/>
          <w:sz w:val="32"/>
          <w:szCs w:val="32"/>
        </w:rPr>
      </w:pPr>
      <w:r w:rsidRPr="00594EC5">
        <w:rPr>
          <w:rFonts w:ascii="方正仿宋_GBK" w:eastAsia="方正仿宋_GBK"/>
          <w:sz w:val="32"/>
          <w:szCs w:val="32"/>
        </w:rPr>
        <w:t>从预算单位构成看，纳入本部门2024年度决算编制包含局本级及下属二级预算单位：彭水苗族土家族自治县社会福利指导中心、彭水苗族土家族自治县救助管理站和彭水苗族土家族自治县民政事务中心。</w:t>
      </w:r>
    </w:p>
    <w:p w:rsidR="00061A6C" w:rsidRPr="00F1529D" w:rsidRDefault="00F21AC0" w:rsidP="00F1529D">
      <w:pPr>
        <w:pStyle w:val="a6"/>
        <w:shd w:val="clear" w:color="auto" w:fill="FFFFFF"/>
        <w:spacing w:before="0" w:beforeAutospacing="0" w:after="0" w:afterAutospacing="0" w:line="596" w:lineRule="exact"/>
        <w:ind w:firstLineChars="200" w:firstLine="640"/>
        <w:rPr>
          <w:rStyle w:val="a8"/>
          <w:rFonts w:ascii="方正黑体_GBK" w:eastAsia="方正黑体_GBK" w:hAnsi="黑体" w:cs="黑体" w:hint="default"/>
          <w:b w:val="0"/>
          <w:sz w:val="32"/>
          <w:szCs w:val="32"/>
          <w:shd w:val="clear" w:color="auto" w:fill="FFFFFF"/>
        </w:rPr>
      </w:pPr>
      <w:r w:rsidRPr="00F1529D">
        <w:rPr>
          <w:rStyle w:val="a8"/>
          <w:rFonts w:ascii="方正黑体_GBK" w:eastAsia="方正黑体_GBK" w:hAnsi="黑体" w:cs="黑体"/>
          <w:b w:val="0"/>
          <w:sz w:val="32"/>
          <w:szCs w:val="32"/>
          <w:shd w:val="clear" w:color="auto" w:fill="FFFFFF"/>
        </w:rPr>
        <w:t>二、部门决算收支情况说明</w:t>
      </w:r>
    </w:p>
    <w:p w:rsidR="00061A6C" w:rsidRPr="00F1529D" w:rsidRDefault="00F21AC0" w:rsidP="00F1529D">
      <w:pPr>
        <w:pStyle w:val="a6"/>
        <w:spacing w:before="0" w:beforeAutospacing="0" w:after="0" w:afterAutospacing="0" w:line="560" w:lineRule="exact"/>
        <w:ind w:firstLineChars="200" w:firstLine="640"/>
        <w:rPr>
          <w:rFonts w:ascii="方正楷体_GBK" w:eastAsia="方正楷体_GBK" w:hint="default"/>
          <w:b/>
          <w:sz w:val="32"/>
          <w:szCs w:val="32"/>
        </w:rPr>
      </w:pPr>
      <w:r w:rsidRPr="00F1529D">
        <w:rPr>
          <w:rStyle w:val="a8"/>
          <w:rFonts w:ascii="方正楷体_GBK" w:eastAsia="方正楷体_GBK"/>
          <w:b w:val="0"/>
          <w:sz w:val="32"/>
          <w:szCs w:val="32"/>
        </w:rPr>
        <w:t>（一）收入支出决算总体情况说明</w:t>
      </w:r>
    </w:p>
    <w:p w:rsidR="00061A6C" w:rsidRPr="00594EC5" w:rsidRDefault="00F21AC0" w:rsidP="00594EC5">
      <w:pPr>
        <w:pStyle w:val="a6"/>
        <w:spacing w:before="0" w:beforeAutospacing="0" w:after="0" w:afterAutospacing="0" w:line="560" w:lineRule="exact"/>
        <w:ind w:firstLineChars="200" w:firstLine="643"/>
        <w:rPr>
          <w:rFonts w:ascii="方正仿宋_GBK" w:eastAsia="方正仿宋_GBK" w:hint="default"/>
          <w:sz w:val="32"/>
          <w:szCs w:val="32"/>
        </w:rPr>
      </w:pPr>
      <w:r w:rsidRPr="00F1529D">
        <w:rPr>
          <w:rStyle w:val="a8"/>
          <w:rFonts w:ascii="方正楷体_GBK" w:eastAsia="方正楷体_GBK"/>
          <w:sz w:val="32"/>
          <w:szCs w:val="32"/>
        </w:rPr>
        <w:t>1.总体情况</w:t>
      </w:r>
      <w:r w:rsidRPr="00594EC5">
        <w:rPr>
          <w:rStyle w:val="a8"/>
          <w:rFonts w:ascii="方正仿宋_GBK" w:eastAsia="方正仿宋_GBK"/>
          <w:sz w:val="32"/>
          <w:szCs w:val="32"/>
        </w:rPr>
        <w:t>。</w:t>
      </w:r>
      <w:r w:rsidRPr="00594EC5">
        <w:rPr>
          <w:rFonts w:ascii="方正仿宋_GBK" w:eastAsia="方正仿宋_GBK"/>
          <w:sz w:val="32"/>
          <w:szCs w:val="32"/>
        </w:rPr>
        <w:t>2024年度收入总计27,584.05万元，支出总计27,584.05万元。收支较上年决算数增加28.19万元，主要原因是人员经费的正常增长和项目支出的增加。</w:t>
      </w:r>
    </w:p>
    <w:p w:rsidR="00061A6C" w:rsidRPr="00594EC5" w:rsidRDefault="00F21AC0" w:rsidP="00594EC5">
      <w:pPr>
        <w:pStyle w:val="a6"/>
        <w:spacing w:before="0" w:beforeAutospacing="0" w:after="0" w:afterAutospacing="0" w:line="560" w:lineRule="exact"/>
        <w:ind w:firstLineChars="200" w:firstLine="643"/>
        <w:rPr>
          <w:rStyle w:val="a8"/>
          <w:rFonts w:ascii="方正仿宋_GBK" w:eastAsia="方正仿宋_GBK" w:hint="default"/>
          <w:sz w:val="32"/>
          <w:szCs w:val="32"/>
        </w:rPr>
      </w:pPr>
      <w:r w:rsidRPr="00F1529D">
        <w:rPr>
          <w:rStyle w:val="a8"/>
          <w:rFonts w:ascii="方正楷体_GBK" w:eastAsia="方正楷体_GBK"/>
          <w:sz w:val="32"/>
          <w:szCs w:val="32"/>
        </w:rPr>
        <w:t>2.收入情况</w:t>
      </w:r>
      <w:r w:rsidRPr="00594EC5">
        <w:rPr>
          <w:rStyle w:val="a8"/>
          <w:rFonts w:ascii="方正仿宋_GBK" w:eastAsia="方正仿宋_GBK"/>
          <w:sz w:val="32"/>
          <w:szCs w:val="32"/>
        </w:rPr>
        <w:t>。</w:t>
      </w:r>
      <w:r w:rsidRPr="00594EC5">
        <w:rPr>
          <w:rFonts w:ascii="方正仿宋_GBK" w:eastAsia="方正仿宋_GBK"/>
          <w:sz w:val="32"/>
          <w:szCs w:val="32"/>
        </w:rPr>
        <w:t>2024年度收入合计27,584.05万元，较上年决算数增加28.19万元，主要原因是人员经费的正常增长和项目支出的增加。其中：财政拨款收入27,584.05万元，占100</w:t>
      </w:r>
      <w:r w:rsidR="00991CB9">
        <w:rPr>
          <w:rFonts w:ascii="方正仿宋_GBK" w:eastAsia="方正仿宋_GBK"/>
          <w:sz w:val="32"/>
          <w:szCs w:val="32"/>
        </w:rPr>
        <w:t>%</w:t>
      </w:r>
      <w:r w:rsidRPr="00594EC5">
        <w:rPr>
          <w:rFonts w:ascii="方正仿宋_GBK" w:eastAsia="方正仿宋_GBK"/>
          <w:sz w:val="32"/>
          <w:szCs w:val="32"/>
        </w:rPr>
        <w:t>；年初结转和结余均无。</w:t>
      </w:r>
    </w:p>
    <w:p w:rsidR="00061A6C" w:rsidRPr="00594EC5" w:rsidRDefault="00F21AC0" w:rsidP="00594EC5">
      <w:pPr>
        <w:pStyle w:val="a6"/>
        <w:spacing w:before="0" w:beforeAutospacing="0" w:after="0" w:afterAutospacing="0" w:line="560" w:lineRule="exact"/>
        <w:ind w:firstLineChars="200" w:firstLine="643"/>
        <w:rPr>
          <w:rStyle w:val="a8"/>
          <w:rFonts w:ascii="方正仿宋_GBK" w:eastAsia="方正仿宋_GBK" w:hint="default"/>
          <w:sz w:val="32"/>
          <w:szCs w:val="32"/>
        </w:rPr>
      </w:pPr>
      <w:r w:rsidRPr="00F1529D">
        <w:rPr>
          <w:rStyle w:val="a8"/>
          <w:rFonts w:ascii="方正楷体_GBK" w:eastAsia="方正楷体_GBK"/>
          <w:sz w:val="32"/>
          <w:szCs w:val="32"/>
        </w:rPr>
        <w:t>3.支出情况。</w:t>
      </w:r>
      <w:r w:rsidRPr="00594EC5">
        <w:rPr>
          <w:rFonts w:ascii="方正仿宋_GBK" w:eastAsia="方正仿宋_GBK"/>
          <w:sz w:val="32"/>
          <w:szCs w:val="32"/>
        </w:rPr>
        <w:t>2024年度支出合计27,584.05万元，较上年决算增加28.19万元，主要原因是人员经费的正常增长和项目支出的增加。其中：基本支出1,082.26万元，占3.92%；项目支出26,501.79万元，占96.08%。</w:t>
      </w:r>
    </w:p>
    <w:p w:rsidR="00061A6C" w:rsidRPr="00594EC5" w:rsidRDefault="00F21AC0" w:rsidP="00594EC5">
      <w:pPr>
        <w:pStyle w:val="a6"/>
        <w:spacing w:before="0" w:beforeAutospacing="0" w:after="0" w:afterAutospacing="0" w:line="560" w:lineRule="exact"/>
        <w:ind w:firstLineChars="200" w:firstLine="643"/>
        <w:rPr>
          <w:rFonts w:ascii="方正仿宋_GBK" w:eastAsia="方正仿宋_GBK" w:hint="default"/>
          <w:sz w:val="32"/>
          <w:szCs w:val="32"/>
        </w:rPr>
      </w:pPr>
      <w:r w:rsidRPr="00F1529D">
        <w:rPr>
          <w:rStyle w:val="a8"/>
          <w:rFonts w:ascii="方正楷体_GBK" w:eastAsia="方正楷体_GBK"/>
          <w:sz w:val="32"/>
          <w:szCs w:val="32"/>
        </w:rPr>
        <w:t>4.结转结余情况。</w:t>
      </w:r>
      <w:r w:rsidRPr="00594EC5">
        <w:rPr>
          <w:rFonts w:ascii="方正仿宋_GBK" w:eastAsia="方正仿宋_GBK"/>
          <w:sz w:val="32"/>
          <w:szCs w:val="32"/>
        </w:rPr>
        <w:t>2024年度年末无结转和结余。</w:t>
      </w:r>
    </w:p>
    <w:p w:rsidR="00061A6C" w:rsidRPr="00F1529D" w:rsidRDefault="00F21AC0" w:rsidP="00F1529D">
      <w:pPr>
        <w:pStyle w:val="a6"/>
        <w:spacing w:before="0" w:beforeAutospacing="0" w:after="0" w:afterAutospacing="0" w:line="560" w:lineRule="exact"/>
        <w:ind w:firstLineChars="200" w:firstLine="640"/>
        <w:rPr>
          <w:rFonts w:ascii="方正楷体_GBK" w:eastAsia="方正楷体_GBK" w:hint="default"/>
          <w:b/>
          <w:sz w:val="32"/>
          <w:szCs w:val="32"/>
        </w:rPr>
      </w:pPr>
      <w:r w:rsidRPr="00F1529D">
        <w:rPr>
          <w:rStyle w:val="a8"/>
          <w:rFonts w:ascii="方正楷体_GBK" w:eastAsia="方正楷体_GBK"/>
          <w:b w:val="0"/>
          <w:sz w:val="32"/>
          <w:szCs w:val="32"/>
        </w:rPr>
        <w:t>（二）财政拨款收入支出决算总体情况说明</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hint="default"/>
          <w:sz w:val="32"/>
          <w:szCs w:val="32"/>
        </w:rPr>
      </w:pPr>
      <w:r w:rsidRPr="00594EC5">
        <w:rPr>
          <w:rFonts w:ascii="方正仿宋_GBK" w:eastAsia="方正仿宋_GBK"/>
          <w:sz w:val="32"/>
          <w:szCs w:val="32"/>
        </w:rPr>
        <w:lastRenderedPageBreak/>
        <w:t>2024年度财政拨款收、支总计27,584.05万元。与2023年相比，财政拨款收、支总计各增加28.19万元。主要原因是人员经费的正常增长和项目支出的增加。</w:t>
      </w:r>
    </w:p>
    <w:p w:rsidR="00061A6C" w:rsidRPr="00F1529D" w:rsidRDefault="00F21AC0" w:rsidP="00F1529D">
      <w:pPr>
        <w:pStyle w:val="a6"/>
        <w:spacing w:before="0" w:beforeAutospacing="0" w:after="0" w:afterAutospacing="0" w:line="560" w:lineRule="exact"/>
        <w:ind w:firstLineChars="200" w:firstLine="640"/>
        <w:rPr>
          <w:rFonts w:ascii="方正楷体_GBK" w:eastAsia="方正楷体_GBK" w:hint="default"/>
          <w:b/>
          <w:sz w:val="32"/>
          <w:szCs w:val="32"/>
        </w:rPr>
      </w:pPr>
      <w:r w:rsidRPr="00F1529D">
        <w:rPr>
          <w:rStyle w:val="a8"/>
          <w:rFonts w:ascii="方正楷体_GBK" w:eastAsia="方正楷体_GBK"/>
          <w:b w:val="0"/>
          <w:sz w:val="32"/>
          <w:szCs w:val="32"/>
        </w:rPr>
        <w:t>（三）一般公共预算财政拨款收入支出决算情况说明</w:t>
      </w:r>
    </w:p>
    <w:p w:rsidR="00061A6C" w:rsidRPr="00594EC5" w:rsidRDefault="00F21AC0" w:rsidP="00594EC5">
      <w:pPr>
        <w:pStyle w:val="a6"/>
        <w:spacing w:before="0" w:beforeAutospacing="0" w:after="0" w:afterAutospacing="0" w:line="560" w:lineRule="exact"/>
        <w:ind w:firstLineChars="200" w:firstLine="643"/>
        <w:rPr>
          <w:rFonts w:ascii="方正仿宋_GBK" w:eastAsia="方正仿宋_GBK" w:hint="default"/>
          <w:sz w:val="32"/>
          <w:szCs w:val="32"/>
        </w:rPr>
      </w:pPr>
      <w:r w:rsidRPr="00F1529D">
        <w:rPr>
          <w:rStyle w:val="a8"/>
          <w:rFonts w:ascii="方正楷体_GBK" w:eastAsia="方正楷体_GBK"/>
          <w:sz w:val="32"/>
          <w:szCs w:val="32"/>
        </w:rPr>
        <w:t>1.收入情况。</w:t>
      </w:r>
      <w:r w:rsidRPr="00594EC5">
        <w:rPr>
          <w:rFonts w:ascii="方正仿宋_GBK" w:eastAsia="方正仿宋_GBK"/>
          <w:sz w:val="32"/>
          <w:szCs w:val="32"/>
        </w:rPr>
        <w:t>2024年度一般公共预算财政拨款收入27,092.37万元，较上年决算数增加532.05万元，增长2%。主要原因是社会救助收入的增加。较年初预算数增加8206.85万元，增长43.46%。主要原因是民政专项资金的增加。此外，无年初财政拨款结转和结余。</w:t>
      </w:r>
    </w:p>
    <w:p w:rsidR="00061A6C" w:rsidRPr="00594EC5" w:rsidRDefault="00F21AC0" w:rsidP="00594EC5">
      <w:pPr>
        <w:pStyle w:val="a6"/>
        <w:spacing w:before="0" w:beforeAutospacing="0" w:after="0" w:afterAutospacing="0" w:line="560" w:lineRule="exact"/>
        <w:ind w:firstLineChars="200" w:firstLine="643"/>
        <w:rPr>
          <w:rStyle w:val="a8"/>
          <w:rFonts w:ascii="方正仿宋_GBK" w:eastAsia="方正仿宋_GBK" w:hint="default"/>
          <w:sz w:val="32"/>
          <w:szCs w:val="32"/>
        </w:rPr>
      </w:pPr>
      <w:r w:rsidRPr="00F1529D">
        <w:rPr>
          <w:rStyle w:val="a8"/>
          <w:rFonts w:ascii="方正楷体_GBK" w:eastAsia="方正楷体_GBK"/>
          <w:sz w:val="32"/>
          <w:szCs w:val="32"/>
        </w:rPr>
        <w:t>2.支出情况。</w:t>
      </w:r>
      <w:r w:rsidRPr="00594EC5">
        <w:rPr>
          <w:rFonts w:ascii="方正仿宋_GBK" w:eastAsia="方正仿宋_GBK"/>
          <w:sz w:val="32"/>
          <w:szCs w:val="32"/>
        </w:rPr>
        <w:t>2024年度一般公共预算财政拨款支出入27,092.37万元，较上年决算数增加532.05万元，增长2%。主要原因是社会救助收入的增加。较年初预算数增加8206.85万元，增长43.46%。主要原因是民政专项资金的增加。。</w:t>
      </w:r>
    </w:p>
    <w:p w:rsidR="00061A6C" w:rsidRPr="00594EC5" w:rsidRDefault="00F21AC0" w:rsidP="00594EC5">
      <w:pPr>
        <w:pStyle w:val="a6"/>
        <w:spacing w:before="0" w:beforeAutospacing="0" w:after="0" w:afterAutospacing="0" w:line="560" w:lineRule="exact"/>
        <w:ind w:firstLineChars="200" w:firstLine="643"/>
        <w:rPr>
          <w:rFonts w:ascii="方正仿宋_GBK" w:eastAsia="方正仿宋_GBK" w:hint="default"/>
          <w:sz w:val="32"/>
          <w:szCs w:val="32"/>
        </w:rPr>
      </w:pPr>
      <w:r w:rsidRPr="00F1529D">
        <w:rPr>
          <w:rStyle w:val="a8"/>
          <w:rFonts w:ascii="方正楷体_GBK" w:eastAsia="方正楷体_GBK"/>
          <w:sz w:val="32"/>
          <w:szCs w:val="32"/>
        </w:rPr>
        <w:t>3.结转结余情况。</w:t>
      </w:r>
      <w:r w:rsidRPr="00594EC5">
        <w:rPr>
          <w:rFonts w:ascii="方正仿宋_GBK" w:eastAsia="方正仿宋_GBK"/>
          <w:sz w:val="32"/>
          <w:szCs w:val="32"/>
        </w:rPr>
        <w:t>2024年度年末一般公共预算财政拨款结转和结余0万元，较上年决算数无增加。</w:t>
      </w:r>
    </w:p>
    <w:p w:rsidR="00061A6C" w:rsidRPr="00594EC5" w:rsidRDefault="00F21AC0" w:rsidP="00594EC5">
      <w:pPr>
        <w:pStyle w:val="a6"/>
        <w:spacing w:before="0" w:beforeAutospacing="0" w:after="0" w:afterAutospacing="0" w:line="560" w:lineRule="exact"/>
        <w:ind w:firstLineChars="200" w:firstLine="643"/>
        <w:rPr>
          <w:rFonts w:ascii="方正仿宋_GBK" w:eastAsia="方正仿宋_GBK" w:hint="default"/>
          <w:sz w:val="32"/>
          <w:szCs w:val="32"/>
        </w:rPr>
      </w:pPr>
      <w:r w:rsidRPr="00F1529D">
        <w:rPr>
          <w:rStyle w:val="a8"/>
          <w:rFonts w:ascii="方正楷体_GBK" w:eastAsia="方正楷体_GBK"/>
          <w:sz w:val="32"/>
          <w:szCs w:val="32"/>
        </w:rPr>
        <w:t>4.比较情况。</w:t>
      </w:r>
      <w:r w:rsidRPr="00594EC5">
        <w:rPr>
          <w:rFonts w:ascii="方正仿宋_GBK" w:eastAsia="方正仿宋_GBK"/>
          <w:sz w:val="32"/>
          <w:szCs w:val="32"/>
        </w:rPr>
        <w:t>本部门2024年度一般公共预算财政拨款支出主要用于以下几个方面：</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hint="default"/>
          <w:sz w:val="32"/>
          <w:szCs w:val="32"/>
        </w:rPr>
      </w:pPr>
      <w:r w:rsidRPr="00594EC5">
        <w:rPr>
          <w:rFonts w:ascii="方正仿宋_GBK" w:eastAsia="方正仿宋_GBK"/>
          <w:sz w:val="32"/>
          <w:szCs w:val="32"/>
        </w:rPr>
        <w:t>（1）一般公共服务支出10.00万元，占0.06%，占0.03%，较年初预算数增加0万元</w:t>
      </w:r>
      <w:r w:rsidRPr="00594EC5">
        <w:rPr>
          <w:rFonts w:ascii="方正仿宋_GBK" w:eastAsia="方正仿宋_GBK"/>
          <w:color w:val="FF0000"/>
          <w:sz w:val="32"/>
          <w:szCs w:val="32"/>
        </w:rPr>
        <w:t>。</w:t>
      </w:r>
    </w:p>
    <w:p w:rsidR="00061A6C" w:rsidRPr="00594EC5" w:rsidRDefault="00F21AC0" w:rsidP="00594EC5">
      <w:pPr>
        <w:pStyle w:val="a6"/>
        <w:spacing w:before="0" w:beforeAutospacing="0" w:after="0" w:afterAutospacing="0" w:line="560" w:lineRule="exact"/>
        <w:ind w:firstLineChars="200" w:firstLine="640"/>
        <w:rPr>
          <w:rStyle w:val="a8"/>
          <w:rFonts w:ascii="方正仿宋_GBK" w:eastAsia="方正仿宋_GBK" w:hint="default"/>
          <w:sz w:val="32"/>
          <w:szCs w:val="32"/>
        </w:rPr>
      </w:pPr>
      <w:r w:rsidRPr="00594EC5">
        <w:rPr>
          <w:rFonts w:ascii="方正仿宋_GBK" w:eastAsia="方正仿宋_GBK"/>
          <w:sz w:val="32"/>
          <w:szCs w:val="32"/>
        </w:rPr>
        <w:t>（2）社会保障与就业支出27,016.23万元，占99.99.72%，较年初预算数增加8206.85万元，增长43.63%，主要原因是民政专项资金的增加。</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hint="default"/>
          <w:sz w:val="32"/>
          <w:szCs w:val="32"/>
        </w:rPr>
      </w:pPr>
      <w:r w:rsidRPr="00594EC5">
        <w:rPr>
          <w:rFonts w:ascii="方正仿宋_GBK" w:eastAsia="方正仿宋_GBK"/>
          <w:sz w:val="32"/>
          <w:szCs w:val="32"/>
        </w:rPr>
        <w:lastRenderedPageBreak/>
        <w:t>（</w:t>
      </w:r>
      <w:r w:rsidR="00D0312F">
        <w:rPr>
          <w:rFonts w:ascii="方正仿宋_GBK" w:eastAsia="方正仿宋_GBK"/>
          <w:sz w:val="32"/>
          <w:szCs w:val="32"/>
        </w:rPr>
        <w:t>3</w:t>
      </w:r>
      <w:r w:rsidRPr="00594EC5">
        <w:rPr>
          <w:rFonts w:ascii="方正仿宋_GBK" w:eastAsia="方正仿宋_GBK"/>
          <w:sz w:val="32"/>
          <w:szCs w:val="32"/>
        </w:rPr>
        <w:t>）卫生健康支出32.35万元，占0.12%，较年初预算数无变化</w:t>
      </w:r>
      <w:r w:rsidR="00D0312F">
        <w:rPr>
          <w:rFonts w:ascii="方正仿宋_GBK" w:eastAsia="方正仿宋_GBK"/>
          <w:sz w:val="32"/>
          <w:szCs w:val="32"/>
        </w:rPr>
        <w:t>。</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hint="default"/>
          <w:sz w:val="32"/>
          <w:szCs w:val="32"/>
        </w:rPr>
      </w:pPr>
      <w:r w:rsidRPr="00594EC5">
        <w:rPr>
          <w:rFonts w:ascii="方正仿宋_GBK" w:eastAsia="方正仿宋_GBK"/>
          <w:sz w:val="32"/>
          <w:szCs w:val="32"/>
        </w:rPr>
        <w:t>（4）住房保障支出33.89万元，占0.13%，较年初预算数无变化。</w:t>
      </w:r>
    </w:p>
    <w:p w:rsidR="00061A6C" w:rsidRPr="00F1529D" w:rsidRDefault="00F21AC0" w:rsidP="00F1529D">
      <w:pPr>
        <w:pStyle w:val="a6"/>
        <w:spacing w:before="0" w:beforeAutospacing="0" w:after="0" w:afterAutospacing="0" w:line="560" w:lineRule="exact"/>
        <w:ind w:firstLineChars="200" w:firstLine="640"/>
        <w:rPr>
          <w:rFonts w:ascii="方正楷体_GBK" w:eastAsia="方正楷体_GBK" w:hint="default"/>
          <w:b/>
          <w:sz w:val="32"/>
          <w:szCs w:val="32"/>
        </w:rPr>
      </w:pPr>
      <w:r w:rsidRPr="00F1529D">
        <w:rPr>
          <w:rStyle w:val="a8"/>
          <w:rFonts w:ascii="方正楷体_GBK" w:eastAsia="方正楷体_GBK"/>
          <w:b w:val="0"/>
          <w:sz w:val="32"/>
          <w:szCs w:val="32"/>
        </w:rPr>
        <w:t>（四）一般公共预算财政拨款基本支出决算情况说明</w:t>
      </w:r>
    </w:p>
    <w:p w:rsidR="00061A6C" w:rsidRPr="00594EC5" w:rsidRDefault="00F21AC0" w:rsidP="00594EC5">
      <w:pPr>
        <w:pStyle w:val="a6"/>
        <w:snapToGrid w:val="0"/>
        <w:spacing w:before="0" w:beforeAutospacing="0" w:after="0" w:afterAutospacing="0" w:line="600" w:lineRule="exact"/>
        <w:ind w:firstLineChars="200" w:firstLine="640"/>
        <w:jc w:val="both"/>
        <w:rPr>
          <w:rFonts w:ascii="方正仿宋_GBK" w:eastAsia="方正仿宋_GBK" w:hint="default"/>
          <w:sz w:val="32"/>
          <w:szCs w:val="32"/>
        </w:rPr>
      </w:pPr>
      <w:r w:rsidRPr="00594EC5">
        <w:rPr>
          <w:rFonts w:ascii="方正仿宋_GBK" w:eastAsia="方正仿宋_GBK"/>
          <w:sz w:val="32"/>
          <w:szCs w:val="32"/>
        </w:rPr>
        <w:t>2024年度一般公共预算财政拨款基本支出1,082.26万元。其中：人员经费907.78万元，较上年决算数增加62.77万元，增长7.43%，主要原因是人员增加和人员经费的正常增长。人员经费用途主要包括人员工资和社会保障费用等。公用经费174.47万元，较上年决算数减少10.11万元，下降5.48%，主要原因是公务定额的下降。公用经费用途主要包括办公费、印刷费和差旅费等</w:t>
      </w:r>
      <w:r w:rsidRPr="00594EC5">
        <w:rPr>
          <w:rFonts w:ascii="方正仿宋_GBK" w:eastAsia="方正仿宋_GBK" w:cs="宋体"/>
          <w:sz w:val="32"/>
          <w:szCs w:val="32"/>
        </w:rPr>
        <w:t>。</w:t>
      </w:r>
    </w:p>
    <w:p w:rsidR="00061A6C" w:rsidRPr="00F1529D" w:rsidRDefault="00F21AC0" w:rsidP="00F1529D">
      <w:pPr>
        <w:pStyle w:val="a6"/>
        <w:spacing w:before="0" w:beforeAutospacing="0" w:after="0" w:afterAutospacing="0" w:line="560" w:lineRule="exact"/>
        <w:ind w:firstLineChars="200" w:firstLine="640"/>
        <w:rPr>
          <w:rFonts w:ascii="方正楷体_GBK" w:eastAsia="方正楷体_GBK" w:hint="default"/>
          <w:b/>
          <w:sz w:val="32"/>
          <w:szCs w:val="32"/>
        </w:rPr>
      </w:pPr>
      <w:r w:rsidRPr="00F1529D">
        <w:rPr>
          <w:rStyle w:val="a8"/>
          <w:rFonts w:ascii="方正楷体_GBK" w:eastAsia="方正楷体_GBK"/>
          <w:b w:val="0"/>
          <w:sz w:val="32"/>
          <w:szCs w:val="32"/>
        </w:rPr>
        <w:t>（五）政府性基金预算收支决算情况说明。</w:t>
      </w:r>
    </w:p>
    <w:p w:rsidR="00061A6C" w:rsidRPr="00594EC5" w:rsidRDefault="00F21AC0" w:rsidP="00594EC5">
      <w:pPr>
        <w:pStyle w:val="a6"/>
        <w:snapToGrid w:val="0"/>
        <w:spacing w:before="0" w:beforeAutospacing="0" w:after="0" w:afterAutospacing="0" w:line="600" w:lineRule="exact"/>
        <w:ind w:firstLineChars="200" w:firstLine="640"/>
        <w:jc w:val="both"/>
        <w:rPr>
          <w:rFonts w:ascii="方正仿宋_GBK" w:eastAsia="方正仿宋_GBK" w:hint="default"/>
          <w:sz w:val="32"/>
          <w:szCs w:val="32"/>
        </w:rPr>
      </w:pPr>
      <w:r w:rsidRPr="00594EC5">
        <w:rPr>
          <w:rFonts w:ascii="方正仿宋_GBK" w:eastAsia="方正仿宋_GBK"/>
          <w:sz w:val="32"/>
          <w:szCs w:val="32"/>
        </w:rPr>
        <w:t>2024年度政府性基金预算财政拨款年初结转结余0万元，年末结转结余0万元。本年收入491.68万元，较上年决算数减少503.83万元，降低50.61%，主要原因是上级基金的减少。本年支出491.68万元，较上年决算数减少503.83万元，降低50.61%，主要原因是上级基金的减少。</w:t>
      </w:r>
    </w:p>
    <w:p w:rsidR="00061A6C" w:rsidRPr="00F1529D" w:rsidRDefault="00F21AC0" w:rsidP="00F1529D">
      <w:pPr>
        <w:pStyle w:val="a6"/>
        <w:spacing w:before="0" w:beforeAutospacing="0" w:after="0" w:afterAutospacing="0" w:line="560" w:lineRule="exact"/>
        <w:ind w:firstLineChars="200" w:firstLine="640"/>
        <w:rPr>
          <w:rFonts w:ascii="方正楷体_GBK" w:eastAsia="方正楷体_GBK" w:hint="default"/>
          <w:b/>
          <w:sz w:val="32"/>
          <w:szCs w:val="32"/>
        </w:rPr>
      </w:pPr>
      <w:r w:rsidRPr="00F1529D">
        <w:rPr>
          <w:rStyle w:val="a8"/>
          <w:rFonts w:ascii="方正楷体_GBK" w:eastAsia="方正楷体_GBK"/>
          <w:b w:val="0"/>
          <w:sz w:val="32"/>
          <w:szCs w:val="32"/>
        </w:rPr>
        <w:t>（六）国有资本经营预算财政拨款支出决算情况说明。</w:t>
      </w:r>
    </w:p>
    <w:p w:rsidR="00061A6C" w:rsidRPr="00594EC5" w:rsidRDefault="00F21AC0" w:rsidP="00594EC5">
      <w:pPr>
        <w:pStyle w:val="a6"/>
        <w:spacing w:before="0" w:beforeAutospacing="0" w:after="0" w:afterAutospacing="0" w:line="560" w:lineRule="exact"/>
        <w:ind w:firstLineChars="200" w:firstLine="643"/>
        <w:rPr>
          <w:rFonts w:ascii="方正仿宋_GBK" w:eastAsia="方正仿宋_GBK" w:hint="default"/>
          <w:sz w:val="32"/>
          <w:szCs w:val="32"/>
        </w:rPr>
      </w:pPr>
      <w:r w:rsidRPr="00594EC5">
        <w:rPr>
          <w:rStyle w:val="a8"/>
          <w:rFonts w:ascii="方正仿宋_GBK" w:eastAsia="方正仿宋_GBK"/>
          <w:sz w:val="32"/>
          <w:szCs w:val="32"/>
        </w:rPr>
        <w:lastRenderedPageBreak/>
        <w:t>本部门2024年度无国有资本经营预算财政拨款支出。</w:t>
      </w:r>
    </w:p>
    <w:p w:rsidR="00061A6C" w:rsidRPr="00F1529D" w:rsidRDefault="00F21AC0" w:rsidP="00F1529D">
      <w:pPr>
        <w:pStyle w:val="a6"/>
        <w:spacing w:before="0" w:beforeAutospacing="0" w:after="0" w:afterAutospacing="0" w:line="560" w:lineRule="exact"/>
        <w:ind w:firstLineChars="200" w:firstLine="640"/>
        <w:rPr>
          <w:rFonts w:ascii="方正黑体_GBK" w:eastAsia="方正黑体_GBK" w:hint="default"/>
          <w:b/>
          <w:sz w:val="32"/>
          <w:szCs w:val="32"/>
        </w:rPr>
      </w:pPr>
      <w:r w:rsidRPr="00F1529D">
        <w:rPr>
          <w:rStyle w:val="a8"/>
          <w:rFonts w:ascii="方正黑体_GBK" w:eastAsia="方正黑体_GBK"/>
          <w:b w:val="0"/>
          <w:sz w:val="32"/>
          <w:szCs w:val="32"/>
        </w:rPr>
        <w:t>三、“三公”经费情况说明</w:t>
      </w:r>
    </w:p>
    <w:p w:rsidR="00061A6C" w:rsidRPr="00F1529D" w:rsidRDefault="00F21AC0" w:rsidP="00F1529D">
      <w:pPr>
        <w:pStyle w:val="a6"/>
        <w:spacing w:before="0" w:beforeAutospacing="0" w:after="0" w:afterAutospacing="0" w:line="560" w:lineRule="exact"/>
        <w:ind w:firstLineChars="200" w:firstLine="640"/>
        <w:rPr>
          <w:rFonts w:ascii="方正楷体_GBK" w:eastAsia="方正楷体_GBK" w:hint="default"/>
          <w:b/>
          <w:sz w:val="32"/>
          <w:szCs w:val="32"/>
        </w:rPr>
      </w:pPr>
      <w:r w:rsidRPr="00F1529D">
        <w:rPr>
          <w:rStyle w:val="a8"/>
          <w:rFonts w:ascii="方正楷体_GBK" w:eastAsia="方正楷体_GBK"/>
          <w:b w:val="0"/>
          <w:sz w:val="32"/>
          <w:szCs w:val="32"/>
        </w:rPr>
        <w:t>（一）“三公”经费支出总体情况说明</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hint="default"/>
          <w:sz w:val="32"/>
          <w:szCs w:val="32"/>
        </w:rPr>
      </w:pPr>
      <w:r w:rsidRPr="00594EC5">
        <w:rPr>
          <w:rFonts w:ascii="方正仿宋_GBK" w:eastAsia="方正仿宋_GBK"/>
          <w:sz w:val="32"/>
          <w:szCs w:val="32"/>
        </w:rPr>
        <w:t>2024年度“三公”经费支出共计27.18万元，和年初预算数减少11.42万元，下降29.6%，主要原因是厉行节约，减少三公经费的支出</w:t>
      </w:r>
      <w:r w:rsidRPr="00594EC5">
        <w:rPr>
          <w:rFonts w:ascii="方正仿宋_GBK" w:eastAsia="方正仿宋_GBK"/>
          <w:color w:val="FF0000"/>
          <w:sz w:val="32"/>
          <w:szCs w:val="32"/>
        </w:rPr>
        <w:t>。</w:t>
      </w:r>
      <w:r w:rsidRPr="00594EC5">
        <w:rPr>
          <w:rFonts w:ascii="方正仿宋_GBK" w:eastAsia="方正仿宋_GBK"/>
          <w:sz w:val="32"/>
          <w:szCs w:val="32"/>
        </w:rPr>
        <w:t>较上年支出数减少0万元</w:t>
      </w:r>
      <w:r w:rsidRPr="00594EC5">
        <w:rPr>
          <w:rFonts w:ascii="方正仿宋_GBK" w:eastAsia="方正仿宋_GBK"/>
          <w:color w:val="FF0000"/>
          <w:sz w:val="32"/>
          <w:szCs w:val="32"/>
        </w:rPr>
        <w:t>。</w:t>
      </w:r>
    </w:p>
    <w:p w:rsidR="00061A6C" w:rsidRPr="00F1529D" w:rsidRDefault="00F21AC0" w:rsidP="00F1529D">
      <w:pPr>
        <w:pStyle w:val="a6"/>
        <w:spacing w:before="0" w:beforeAutospacing="0" w:after="0" w:afterAutospacing="0" w:line="560" w:lineRule="exact"/>
        <w:ind w:firstLineChars="200" w:firstLine="640"/>
        <w:rPr>
          <w:rFonts w:ascii="方正楷体_GBK" w:eastAsia="方正楷体_GBK" w:hint="default"/>
          <w:b/>
          <w:sz w:val="32"/>
          <w:szCs w:val="32"/>
        </w:rPr>
      </w:pPr>
      <w:r w:rsidRPr="00F1529D">
        <w:rPr>
          <w:rStyle w:val="a8"/>
          <w:rFonts w:ascii="方正楷体_GBK" w:eastAsia="方正楷体_GBK"/>
          <w:b w:val="0"/>
          <w:sz w:val="32"/>
          <w:szCs w:val="32"/>
        </w:rPr>
        <w:t>（二）“三公”经费分项支出情况</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hint="default"/>
          <w:sz w:val="32"/>
          <w:szCs w:val="32"/>
        </w:rPr>
      </w:pPr>
      <w:r w:rsidRPr="00594EC5">
        <w:rPr>
          <w:rFonts w:ascii="方正仿宋_GBK" w:eastAsia="方正仿宋_GBK"/>
          <w:sz w:val="32"/>
          <w:szCs w:val="32"/>
        </w:rPr>
        <w:t>2024年度本部门无因公出国（境）和公务车购置费</w:t>
      </w:r>
      <w:r w:rsidRPr="00594EC5">
        <w:rPr>
          <w:rFonts w:ascii="方正仿宋_GBK" w:eastAsia="方正仿宋_GBK"/>
          <w:color w:val="FF0000"/>
          <w:sz w:val="32"/>
          <w:szCs w:val="32"/>
        </w:rPr>
        <w:t>。</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hint="default"/>
          <w:sz w:val="32"/>
          <w:szCs w:val="32"/>
        </w:rPr>
      </w:pPr>
      <w:r w:rsidRPr="00594EC5">
        <w:rPr>
          <w:rFonts w:ascii="方正仿宋_GBK" w:eastAsia="方正仿宋_GBK"/>
          <w:sz w:val="32"/>
          <w:szCs w:val="32"/>
        </w:rPr>
        <w:t>公务车运行维护费23.95万元，主要用</w:t>
      </w:r>
      <w:r w:rsidR="004568B6">
        <w:rPr>
          <w:rFonts w:ascii="方正仿宋_GBK" w:eastAsia="方正仿宋_GBK"/>
          <w:sz w:val="32"/>
          <w:szCs w:val="32"/>
        </w:rPr>
        <w:t>于</w:t>
      </w:r>
      <w:r w:rsidRPr="00594EC5">
        <w:rPr>
          <w:rFonts w:ascii="方正仿宋_GBK" w:eastAsia="方正仿宋_GBK"/>
          <w:sz w:val="32"/>
          <w:szCs w:val="32"/>
        </w:rPr>
        <w:t>车辆燃油费、维修和其他运行。费用支出较年初预算数减少4.65万元，下降26.26%</w:t>
      </w:r>
      <w:r w:rsidR="004568B6">
        <w:rPr>
          <w:rFonts w:ascii="方正仿宋_GBK" w:eastAsia="方正仿宋_GBK"/>
          <w:sz w:val="32"/>
          <w:szCs w:val="32"/>
        </w:rPr>
        <w:t>，主要原因是</w:t>
      </w:r>
      <w:r w:rsidRPr="00594EC5">
        <w:rPr>
          <w:rFonts w:ascii="方正仿宋_GBK" w:eastAsia="方正仿宋_GBK"/>
          <w:sz w:val="32"/>
          <w:szCs w:val="32"/>
        </w:rPr>
        <w:t>厉行节约。较上年支出数相同。</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hint="default"/>
          <w:sz w:val="32"/>
          <w:szCs w:val="32"/>
        </w:rPr>
      </w:pPr>
      <w:r w:rsidRPr="00594EC5">
        <w:rPr>
          <w:rFonts w:ascii="方正仿宋_GBK" w:eastAsia="方正仿宋_GBK"/>
          <w:sz w:val="32"/>
          <w:szCs w:val="32"/>
        </w:rPr>
        <w:t>公务接待费3.23</w:t>
      </w:r>
      <w:r w:rsidR="004568B6">
        <w:rPr>
          <w:rFonts w:ascii="方正仿宋_GBK" w:eastAsia="方正仿宋_GBK"/>
          <w:sz w:val="32"/>
          <w:szCs w:val="32"/>
        </w:rPr>
        <w:t>万元，主要用于</w:t>
      </w:r>
      <w:r w:rsidRPr="00594EC5">
        <w:rPr>
          <w:rFonts w:ascii="方正仿宋_GBK" w:eastAsia="方正仿宋_GBK"/>
          <w:sz w:val="32"/>
          <w:szCs w:val="32"/>
        </w:rPr>
        <w:t>接待日常工作中的事务。费用支出较年初预算数减少6.77万元，下降67.7%，主要原因是为了厉行节约。较上年支出数减少0.23万元，下降10.31%，主要原因是</w:t>
      </w:r>
      <w:r w:rsidRPr="00594EC5">
        <w:rPr>
          <w:rFonts w:ascii="方正仿宋_GBK" w:eastAsia="方正仿宋_GBK" w:cs="宋体"/>
          <w:sz w:val="32"/>
          <w:szCs w:val="32"/>
        </w:rPr>
        <w:t>厉行</w:t>
      </w:r>
      <w:r w:rsidRPr="00594EC5">
        <w:rPr>
          <w:rFonts w:ascii="方正仿宋_GBK" w:eastAsia="方正仿宋_GBK"/>
          <w:sz w:val="32"/>
          <w:szCs w:val="32"/>
        </w:rPr>
        <w:t>节约。</w:t>
      </w:r>
    </w:p>
    <w:p w:rsidR="00061A6C" w:rsidRPr="00F1529D" w:rsidRDefault="00F21AC0" w:rsidP="00F1529D">
      <w:pPr>
        <w:pStyle w:val="a6"/>
        <w:spacing w:before="0" w:beforeAutospacing="0" w:after="0" w:afterAutospacing="0" w:line="560" w:lineRule="exact"/>
        <w:ind w:firstLineChars="200" w:firstLine="640"/>
        <w:rPr>
          <w:rFonts w:ascii="方正楷体_GBK" w:eastAsia="方正楷体_GBK" w:hint="default"/>
          <w:b/>
          <w:sz w:val="32"/>
          <w:szCs w:val="32"/>
        </w:rPr>
      </w:pPr>
      <w:r w:rsidRPr="00F1529D">
        <w:rPr>
          <w:rStyle w:val="a8"/>
          <w:rFonts w:ascii="方正楷体_GBK" w:eastAsia="方正楷体_GBK"/>
          <w:b w:val="0"/>
          <w:sz w:val="32"/>
          <w:szCs w:val="32"/>
        </w:rPr>
        <w:t>（三）“三公”经费实物量情况</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hint="default"/>
          <w:sz w:val="32"/>
          <w:szCs w:val="32"/>
        </w:rPr>
      </w:pPr>
      <w:r w:rsidRPr="00594EC5">
        <w:rPr>
          <w:rFonts w:ascii="方正仿宋_GBK" w:eastAsia="方正仿宋_GBK"/>
          <w:sz w:val="32"/>
          <w:szCs w:val="32"/>
        </w:rPr>
        <w:t>2024年度本部门公务车保有量为5辆；国内公务接待45批次497人，其中：国内外事接待45批次，497人。2024年本部门人均接待费64.99元，，车均维护费4.79万元。</w:t>
      </w:r>
    </w:p>
    <w:p w:rsidR="00061A6C" w:rsidRPr="00F1529D" w:rsidRDefault="00F21AC0" w:rsidP="00F1529D">
      <w:pPr>
        <w:pStyle w:val="a6"/>
        <w:spacing w:before="0" w:beforeAutospacing="0" w:after="0" w:afterAutospacing="0" w:line="560" w:lineRule="exact"/>
        <w:ind w:firstLineChars="200" w:firstLine="640"/>
        <w:rPr>
          <w:rFonts w:ascii="方正黑体_GBK" w:eastAsia="方正黑体_GBK" w:hint="default"/>
          <w:b/>
          <w:sz w:val="32"/>
          <w:szCs w:val="32"/>
        </w:rPr>
      </w:pPr>
      <w:r w:rsidRPr="00F1529D">
        <w:rPr>
          <w:rStyle w:val="a8"/>
          <w:rFonts w:ascii="方正黑体_GBK" w:eastAsia="方正黑体_GBK"/>
          <w:b w:val="0"/>
          <w:sz w:val="32"/>
          <w:szCs w:val="32"/>
        </w:rPr>
        <w:t>四、其他需要说明的事项</w:t>
      </w:r>
    </w:p>
    <w:p w:rsidR="00061A6C" w:rsidRPr="00F1529D" w:rsidRDefault="00F21AC0" w:rsidP="00F1529D">
      <w:pPr>
        <w:pStyle w:val="a6"/>
        <w:spacing w:before="0" w:beforeAutospacing="0" w:after="0" w:afterAutospacing="0" w:line="560" w:lineRule="exact"/>
        <w:ind w:firstLineChars="200" w:firstLine="640"/>
        <w:rPr>
          <w:rFonts w:ascii="方正楷体_GBK" w:eastAsia="方正楷体_GBK" w:hint="default"/>
          <w:b/>
          <w:sz w:val="32"/>
          <w:szCs w:val="32"/>
        </w:rPr>
      </w:pPr>
      <w:r w:rsidRPr="00F1529D">
        <w:rPr>
          <w:rStyle w:val="a8"/>
          <w:rFonts w:ascii="方正楷体_GBK" w:eastAsia="方正楷体_GBK"/>
          <w:b w:val="0"/>
          <w:sz w:val="32"/>
          <w:szCs w:val="32"/>
        </w:rPr>
        <w:t>（一）财政拨款会议费和培训费情况说明</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cs="宋体" w:hint="default"/>
          <w:sz w:val="32"/>
          <w:szCs w:val="32"/>
        </w:rPr>
      </w:pPr>
      <w:r w:rsidRPr="00594EC5">
        <w:rPr>
          <w:rFonts w:ascii="方正仿宋_GBK" w:eastAsia="方正仿宋_GBK"/>
          <w:sz w:val="32"/>
          <w:szCs w:val="32"/>
        </w:rPr>
        <w:lastRenderedPageBreak/>
        <w:t>本年度会议费支出3.84万元，较上年决算数增加1.42万元，增长58.67%，主</w:t>
      </w:r>
      <w:r w:rsidRPr="00594EC5">
        <w:rPr>
          <w:rFonts w:ascii="方正仿宋_GBK" w:eastAsia="方正仿宋_GBK" w:cs="宋体"/>
          <w:sz w:val="32"/>
          <w:szCs w:val="32"/>
        </w:rPr>
        <w:t>要原因是市级来彭召开会议较多。本年度培训费支出1.62万元，较上年决算数减少7.16万元，下降81.55%，主要原因是以会代训减少了培训。</w:t>
      </w:r>
    </w:p>
    <w:p w:rsidR="00061A6C" w:rsidRPr="00F1529D" w:rsidRDefault="00F21AC0" w:rsidP="00F1529D">
      <w:pPr>
        <w:pStyle w:val="a6"/>
        <w:spacing w:before="0" w:beforeAutospacing="0" w:after="0" w:afterAutospacing="0" w:line="560" w:lineRule="exact"/>
        <w:ind w:firstLineChars="200" w:firstLine="640"/>
        <w:rPr>
          <w:rFonts w:ascii="方正楷体_GBK" w:eastAsia="方正楷体_GBK" w:hint="default"/>
          <w:b/>
          <w:sz w:val="32"/>
          <w:szCs w:val="32"/>
        </w:rPr>
      </w:pPr>
      <w:r w:rsidRPr="00F1529D">
        <w:rPr>
          <w:rStyle w:val="a8"/>
          <w:rFonts w:ascii="方正楷体_GBK" w:eastAsia="方正楷体_GBK"/>
          <w:b w:val="0"/>
          <w:sz w:val="32"/>
          <w:szCs w:val="32"/>
        </w:rPr>
        <w:t>（二）机关运行经费支出情况说明</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cs="宋体" w:hint="default"/>
          <w:sz w:val="32"/>
          <w:szCs w:val="32"/>
        </w:rPr>
      </w:pPr>
      <w:r w:rsidRPr="00594EC5">
        <w:rPr>
          <w:rFonts w:ascii="方正仿宋_GBK" w:eastAsia="方正仿宋_GBK"/>
          <w:sz w:val="32"/>
          <w:szCs w:val="32"/>
        </w:rPr>
        <w:t>2024年度本部门机关运行经费支出50.08</w:t>
      </w:r>
      <w:r w:rsidR="004568B6">
        <w:rPr>
          <w:rFonts w:ascii="方正仿宋_GBK" w:eastAsia="方正仿宋_GBK"/>
          <w:sz w:val="32"/>
          <w:szCs w:val="32"/>
        </w:rPr>
        <w:t>万元，主要用于</w:t>
      </w:r>
      <w:r w:rsidRPr="00594EC5">
        <w:rPr>
          <w:rFonts w:ascii="方正仿宋_GBK" w:eastAsia="方正仿宋_GBK" w:cs="宋体"/>
          <w:sz w:val="32"/>
          <w:szCs w:val="32"/>
        </w:rPr>
        <w:t>开支日常工作的办公、印刷和差旅等。机关运行经费较上年决算数减少72.09万元，下降29%，主要原因是未将下级单位的公务支出纳入机关运行费。</w:t>
      </w:r>
    </w:p>
    <w:p w:rsidR="00061A6C" w:rsidRPr="00F1529D" w:rsidRDefault="00F21AC0" w:rsidP="00F1529D">
      <w:pPr>
        <w:pStyle w:val="a6"/>
        <w:spacing w:before="0" w:beforeAutospacing="0" w:after="0" w:afterAutospacing="0" w:line="560" w:lineRule="exact"/>
        <w:ind w:firstLineChars="200" w:firstLine="640"/>
        <w:rPr>
          <w:rFonts w:ascii="方正楷体_GBK" w:eastAsia="方正楷体_GBK" w:hint="default"/>
          <w:b/>
          <w:sz w:val="32"/>
          <w:szCs w:val="32"/>
        </w:rPr>
      </w:pPr>
      <w:r w:rsidRPr="00F1529D">
        <w:rPr>
          <w:rStyle w:val="a8"/>
          <w:rFonts w:ascii="方正楷体_GBK" w:eastAsia="方正楷体_GBK"/>
          <w:b w:val="0"/>
          <w:sz w:val="32"/>
          <w:szCs w:val="32"/>
        </w:rPr>
        <w:t>（三）国有资产占用情况说明</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hint="default"/>
          <w:sz w:val="32"/>
          <w:szCs w:val="32"/>
        </w:rPr>
      </w:pPr>
      <w:r w:rsidRPr="00594EC5">
        <w:rPr>
          <w:rFonts w:ascii="方正仿宋_GBK" w:eastAsia="方正仿宋_GBK"/>
          <w:sz w:val="32"/>
          <w:szCs w:val="32"/>
        </w:rPr>
        <w:t>截至2024年12月31日，本部门共有车辆5辆，其中，应急保障用车3辆，救助专用车２辆。</w:t>
      </w:r>
    </w:p>
    <w:p w:rsidR="00061A6C" w:rsidRPr="00F1529D" w:rsidRDefault="00F21AC0" w:rsidP="00F1529D">
      <w:pPr>
        <w:pStyle w:val="a6"/>
        <w:spacing w:before="0" w:beforeAutospacing="0" w:after="0" w:afterAutospacing="0" w:line="560" w:lineRule="exact"/>
        <w:ind w:firstLineChars="200" w:firstLine="640"/>
        <w:rPr>
          <w:rFonts w:ascii="方正楷体_GBK" w:eastAsia="方正楷体_GBK" w:hint="default"/>
          <w:b/>
          <w:sz w:val="32"/>
          <w:szCs w:val="32"/>
        </w:rPr>
      </w:pPr>
      <w:r w:rsidRPr="00F1529D">
        <w:rPr>
          <w:rStyle w:val="a8"/>
          <w:rFonts w:ascii="方正楷体_GBK" w:eastAsia="方正楷体_GBK"/>
          <w:b w:val="0"/>
          <w:sz w:val="32"/>
          <w:szCs w:val="32"/>
        </w:rPr>
        <w:t>（四）政府采购支出说明</w:t>
      </w:r>
    </w:p>
    <w:p w:rsidR="00061A6C" w:rsidRPr="00594EC5" w:rsidRDefault="00F21AC0" w:rsidP="00594EC5">
      <w:pPr>
        <w:pStyle w:val="a6"/>
        <w:spacing w:before="0" w:beforeAutospacing="0" w:after="0" w:afterAutospacing="0" w:line="560" w:lineRule="exact"/>
        <w:ind w:firstLineChars="200" w:firstLine="640"/>
        <w:rPr>
          <w:rFonts w:ascii="方正仿宋_GBK" w:eastAsia="方正仿宋_GBK" w:hint="default"/>
          <w:sz w:val="32"/>
          <w:szCs w:val="32"/>
        </w:rPr>
      </w:pPr>
      <w:r w:rsidRPr="00594EC5">
        <w:rPr>
          <w:rFonts w:ascii="方正仿宋_GBK" w:eastAsia="方正仿宋_GBK"/>
          <w:sz w:val="32"/>
          <w:szCs w:val="32"/>
        </w:rPr>
        <w:t>2024年度我单位未发生政府采购事项，无相关经费支出。</w:t>
      </w:r>
    </w:p>
    <w:p w:rsidR="00061A6C" w:rsidRDefault="00F21AC0">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 xml:space="preserve"> </w:t>
      </w:r>
      <w:r w:rsidR="00594EC5">
        <w:rPr>
          <w:rStyle w:val="a8"/>
          <w:rFonts w:ascii="黑体" w:eastAsia="黑体" w:hAnsi="黑体" w:cs="黑体" w:hint="eastAsia"/>
          <w:sz w:val="32"/>
          <w:szCs w:val="32"/>
          <w:shd w:val="clear" w:color="auto" w:fill="FFFFFF"/>
        </w:rPr>
        <w:t>五</w:t>
      </w:r>
      <w:r>
        <w:rPr>
          <w:rStyle w:val="a8"/>
          <w:rFonts w:ascii="黑体" w:eastAsia="黑体" w:hAnsi="黑体" w:cs="黑体" w:hint="eastAsia"/>
          <w:sz w:val="32"/>
          <w:szCs w:val="32"/>
          <w:shd w:val="clear" w:color="auto" w:fill="FFFFFF"/>
        </w:rPr>
        <w:t>、专业名词解释</w:t>
      </w:r>
    </w:p>
    <w:p w:rsidR="00061A6C" w:rsidRDefault="00F21AC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061A6C" w:rsidRDefault="00F21AC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061A6C" w:rsidRDefault="00F21AC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061A6C" w:rsidRDefault="00F21AC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061A6C" w:rsidRDefault="00F21AC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061A6C" w:rsidRDefault="00F21AC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061A6C" w:rsidRDefault="00F21AC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061A6C" w:rsidRDefault="00F21AC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061A6C" w:rsidRDefault="00F21AC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061A6C" w:rsidRDefault="00F21AC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061A6C" w:rsidRDefault="00F21AC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061A6C" w:rsidRDefault="00F21AC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061A6C" w:rsidRDefault="00F21AC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w:t>
      </w:r>
      <w:r>
        <w:rPr>
          <w:rFonts w:ascii="方正仿宋_GBK" w:eastAsia="方正仿宋_GBK" w:hAnsi="方正仿宋_GBK" w:cs="方正仿宋_GBK" w:hint="eastAsia"/>
          <w:sz w:val="32"/>
          <w:szCs w:val="32"/>
          <w:shd w:val="clear" w:color="auto" w:fill="FFFFFF"/>
        </w:rPr>
        <w:lastRenderedPageBreak/>
        <w:t>会议费、福利费、日常维护费、专用材料及一般设备购置费、办公用房水电费、办公用房取暖费、办公用房物业管理费、公务用车运行维护费以及其他费用。</w:t>
      </w:r>
    </w:p>
    <w:p w:rsidR="00061A6C" w:rsidRDefault="00F21AC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061A6C" w:rsidRDefault="00F21AC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061A6C" w:rsidRDefault="00F21AC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061A6C" w:rsidRDefault="00F21AC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061A6C" w:rsidRDefault="00594EC5">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六</w:t>
      </w:r>
      <w:r w:rsidR="00F21AC0">
        <w:rPr>
          <w:rStyle w:val="a8"/>
          <w:rFonts w:ascii="黑体" w:eastAsia="黑体" w:hAnsi="黑体" w:cs="黑体" w:hint="eastAsia"/>
          <w:sz w:val="32"/>
          <w:szCs w:val="32"/>
          <w:shd w:val="clear" w:color="auto" w:fill="FFFFFF"/>
        </w:rPr>
        <w:t>、决算公开联系方式及信息反馈渠道</w:t>
      </w:r>
    </w:p>
    <w:p w:rsidR="00061A6C" w:rsidRDefault="00F21AC0" w:rsidP="00594EC5">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 xml:space="preserve">　　本单位决算公开信息反馈和联系方式：</w:t>
      </w:r>
      <w:r>
        <w:rPr>
          <w:rFonts w:cs="宋体"/>
          <w:sz w:val="18"/>
          <w:szCs w:val="18"/>
        </w:rPr>
        <w:br/>
        <w:t xml:space="preserve">　　　　</w:t>
      </w:r>
      <w:r w:rsidR="00594EC5">
        <w:rPr>
          <w:rFonts w:ascii="方正仿宋_GBK" w:eastAsia="方正仿宋_GBK" w:hAnsi="方正仿宋_GBK" w:cs="方正仿宋_GBK"/>
          <w:sz w:val="32"/>
          <w:szCs w:val="32"/>
          <w:shd w:val="clear" w:color="auto" w:fill="FFFFFF"/>
        </w:rPr>
        <w:t xml:space="preserve">联系人：庹国荣　　　　</w:t>
      </w:r>
      <w:r>
        <w:rPr>
          <w:rFonts w:ascii="方正仿宋_GBK" w:eastAsia="方正仿宋_GBK" w:hAnsi="方正仿宋_GBK" w:cs="方正仿宋_GBK"/>
          <w:sz w:val="32"/>
          <w:szCs w:val="32"/>
          <w:shd w:val="clear" w:color="auto" w:fill="FFFFFF"/>
        </w:rPr>
        <w:t>电话：023-78442235</w:t>
      </w:r>
    </w:p>
    <w:sectPr w:rsidR="00061A6C" w:rsidSect="00AB6DBA">
      <w:headerReference w:type="default" r:id="rId8"/>
      <w:footerReference w:type="default" r:id="rId9"/>
      <w:pgSz w:w="11850" w:h="16783"/>
      <w:pgMar w:top="1474" w:right="1985" w:bottom="1588" w:left="2098"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2DC" w:rsidRDefault="009712DC" w:rsidP="00061A6C">
      <w:pPr>
        <w:rPr>
          <w:rFonts w:hint="default"/>
        </w:rPr>
      </w:pPr>
      <w:r>
        <w:separator/>
      </w:r>
    </w:p>
  </w:endnote>
  <w:endnote w:type="continuationSeparator" w:id="1">
    <w:p w:rsidR="009712DC" w:rsidRDefault="009712DC" w:rsidP="00061A6C">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B6" w:rsidRDefault="00CD7A89">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rsidR="004568B6" w:rsidRDefault="00CD7A89">
                <w:pPr>
                  <w:pStyle w:val="a4"/>
                  <w:rPr>
                    <w:rFonts w:hint="default"/>
                  </w:rPr>
                </w:pPr>
                <w:fldSimple w:instr="PAGE   \* MERGEFORMAT">
                  <w:r w:rsidR="00493241" w:rsidRPr="00493241">
                    <w:rPr>
                      <w:rFonts w:hint="default"/>
                      <w:noProof/>
                      <w:lang w:val="zh-CN"/>
                    </w:rPr>
                    <w:t>-</w:t>
                  </w:r>
                  <w:r w:rsidR="00493241">
                    <w:rPr>
                      <w:rFonts w:hint="default"/>
                      <w:noProof/>
                    </w:rPr>
                    <w:t xml:space="preserve"> 8 -</w:t>
                  </w:r>
                </w:fldSimple>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rsidR="004568B6" w:rsidRDefault="004568B6">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2DC" w:rsidRDefault="009712DC" w:rsidP="00061A6C">
      <w:pPr>
        <w:rPr>
          <w:rFonts w:hint="default"/>
        </w:rPr>
      </w:pPr>
      <w:r>
        <w:separator/>
      </w:r>
    </w:p>
  </w:footnote>
  <w:footnote w:type="continuationSeparator" w:id="1">
    <w:p w:rsidR="009712DC" w:rsidRDefault="009712DC" w:rsidP="00061A6C">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B6" w:rsidRDefault="004568B6">
    <w:pPr>
      <w:pStyle w:val="a5"/>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FBF0A"/>
    <w:multiLevelType w:val="singleLevel"/>
    <w:tmpl w:val="181FBF0A"/>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13C0A"/>
    <w:rsid w:val="00061A6C"/>
    <w:rsid w:val="000C01CC"/>
    <w:rsid w:val="000D7702"/>
    <w:rsid w:val="000F6721"/>
    <w:rsid w:val="001632EC"/>
    <w:rsid w:val="00261065"/>
    <w:rsid w:val="002D0E5A"/>
    <w:rsid w:val="002D71F4"/>
    <w:rsid w:val="002E5443"/>
    <w:rsid w:val="0032196C"/>
    <w:rsid w:val="004568B6"/>
    <w:rsid w:val="004852DA"/>
    <w:rsid w:val="00493241"/>
    <w:rsid w:val="004C12FF"/>
    <w:rsid w:val="004D0390"/>
    <w:rsid w:val="00550ABE"/>
    <w:rsid w:val="00594EC5"/>
    <w:rsid w:val="005A7ED1"/>
    <w:rsid w:val="005B023C"/>
    <w:rsid w:val="005D555D"/>
    <w:rsid w:val="00600322"/>
    <w:rsid w:val="006137D7"/>
    <w:rsid w:val="00634FA8"/>
    <w:rsid w:val="0063613A"/>
    <w:rsid w:val="0068170B"/>
    <w:rsid w:val="006E2034"/>
    <w:rsid w:val="00732392"/>
    <w:rsid w:val="007638BD"/>
    <w:rsid w:val="00792285"/>
    <w:rsid w:val="007A0D2E"/>
    <w:rsid w:val="007A3314"/>
    <w:rsid w:val="007B419D"/>
    <w:rsid w:val="007B67E4"/>
    <w:rsid w:val="007C5C5B"/>
    <w:rsid w:val="00810F13"/>
    <w:rsid w:val="00826B47"/>
    <w:rsid w:val="00893689"/>
    <w:rsid w:val="00940231"/>
    <w:rsid w:val="00944711"/>
    <w:rsid w:val="009574D5"/>
    <w:rsid w:val="009712DC"/>
    <w:rsid w:val="009821E3"/>
    <w:rsid w:val="00984852"/>
    <w:rsid w:val="00991CB9"/>
    <w:rsid w:val="009B37A6"/>
    <w:rsid w:val="009B67B8"/>
    <w:rsid w:val="00A03B1E"/>
    <w:rsid w:val="00A54DDD"/>
    <w:rsid w:val="00A67739"/>
    <w:rsid w:val="00A820B7"/>
    <w:rsid w:val="00A830E1"/>
    <w:rsid w:val="00AB6DBA"/>
    <w:rsid w:val="00AC5566"/>
    <w:rsid w:val="00B03CCD"/>
    <w:rsid w:val="00B104B0"/>
    <w:rsid w:val="00B40138"/>
    <w:rsid w:val="00B56AE1"/>
    <w:rsid w:val="00BF5A85"/>
    <w:rsid w:val="00C307F6"/>
    <w:rsid w:val="00C96B11"/>
    <w:rsid w:val="00C97747"/>
    <w:rsid w:val="00CC6B99"/>
    <w:rsid w:val="00CD7A89"/>
    <w:rsid w:val="00D0312F"/>
    <w:rsid w:val="00DF7706"/>
    <w:rsid w:val="00E05175"/>
    <w:rsid w:val="00E654E2"/>
    <w:rsid w:val="00E76362"/>
    <w:rsid w:val="00E86B80"/>
    <w:rsid w:val="00EB7E60"/>
    <w:rsid w:val="00F137D3"/>
    <w:rsid w:val="00F13C36"/>
    <w:rsid w:val="00F1529D"/>
    <w:rsid w:val="00F21AC0"/>
    <w:rsid w:val="00F23C68"/>
    <w:rsid w:val="00F32C53"/>
    <w:rsid w:val="00F73F90"/>
    <w:rsid w:val="00F7623D"/>
    <w:rsid w:val="00F8598B"/>
    <w:rsid w:val="00FA00A3"/>
    <w:rsid w:val="00FA0819"/>
    <w:rsid w:val="00FA0BB2"/>
    <w:rsid w:val="00FB7EF0"/>
    <w:rsid w:val="01474EBF"/>
    <w:rsid w:val="01F3521E"/>
    <w:rsid w:val="026C6D7F"/>
    <w:rsid w:val="02897931"/>
    <w:rsid w:val="03077B2E"/>
    <w:rsid w:val="03B87EA0"/>
    <w:rsid w:val="03E3214F"/>
    <w:rsid w:val="03F86B1C"/>
    <w:rsid w:val="044C50BA"/>
    <w:rsid w:val="056A57F8"/>
    <w:rsid w:val="05BC6D49"/>
    <w:rsid w:val="06194FF1"/>
    <w:rsid w:val="06A2550B"/>
    <w:rsid w:val="06F80EE2"/>
    <w:rsid w:val="07001CCA"/>
    <w:rsid w:val="075678DB"/>
    <w:rsid w:val="079D7CC7"/>
    <w:rsid w:val="08051BCA"/>
    <w:rsid w:val="086C12F4"/>
    <w:rsid w:val="08BA052C"/>
    <w:rsid w:val="08DB07BA"/>
    <w:rsid w:val="0969353F"/>
    <w:rsid w:val="098305D0"/>
    <w:rsid w:val="098A0877"/>
    <w:rsid w:val="0A344626"/>
    <w:rsid w:val="0A5C4B69"/>
    <w:rsid w:val="0A86124A"/>
    <w:rsid w:val="0AB54CC0"/>
    <w:rsid w:val="0B9335CE"/>
    <w:rsid w:val="0C7927C4"/>
    <w:rsid w:val="0C9B098C"/>
    <w:rsid w:val="0D673E11"/>
    <w:rsid w:val="0DDA54E4"/>
    <w:rsid w:val="0E084ABF"/>
    <w:rsid w:val="0E3A5F83"/>
    <w:rsid w:val="0E74421A"/>
    <w:rsid w:val="0EA46639"/>
    <w:rsid w:val="0EC6180C"/>
    <w:rsid w:val="0EE04C67"/>
    <w:rsid w:val="0F497FB6"/>
    <w:rsid w:val="0F836721"/>
    <w:rsid w:val="0FA25D96"/>
    <w:rsid w:val="107B59E5"/>
    <w:rsid w:val="10EC0126"/>
    <w:rsid w:val="10F70B9A"/>
    <w:rsid w:val="111445C7"/>
    <w:rsid w:val="114278C6"/>
    <w:rsid w:val="11457119"/>
    <w:rsid w:val="1158083A"/>
    <w:rsid w:val="11643A4B"/>
    <w:rsid w:val="11ED0F98"/>
    <w:rsid w:val="11F03528"/>
    <w:rsid w:val="12C921C4"/>
    <w:rsid w:val="12F52ECF"/>
    <w:rsid w:val="13871C70"/>
    <w:rsid w:val="13A71CB4"/>
    <w:rsid w:val="13AF1D43"/>
    <w:rsid w:val="13CE1647"/>
    <w:rsid w:val="13DA0C25"/>
    <w:rsid w:val="13FD55AB"/>
    <w:rsid w:val="14200702"/>
    <w:rsid w:val="14907817"/>
    <w:rsid w:val="154716B1"/>
    <w:rsid w:val="163A6CEE"/>
    <w:rsid w:val="173708E3"/>
    <w:rsid w:val="174C19C7"/>
    <w:rsid w:val="178E3F0C"/>
    <w:rsid w:val="17C374FC"/>
    <w:rsid w:val="189079DC"/>
    <w:rsid w:val="189B0D0B"/>
    <w:rsid w:val="18B43F7C"/>
    <w:rsid w:val="194A1770"/>
    <w:rsid w:val="19B906A4"/>
    <w:rsid w:val="19FB026E"/>
    <w:rsid w:val="1B6F15B6"/>
    <w:rsid w:val="1BAA2EDC"/>
    <w:rsid w:val="1C5C0973"/>
    <w:rsid w:val="1CA55E64"/>
    <w:rsid w:val="1CB15B4D"/>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693973"/>
    <w:rsid w:val="1FBB35CD"/>
    <w:rsid w:val="1FCD26AF"/>
    <w:rsid w:val="20642787"/>
    <w:rsid w:val="20A82226"/>
    <w:rsid w:val="20F4064E"/>
    <w:rsid w:val="21556F04"/>
    <w:rsid w:val="22403BD3"/>
    <w:rsid w:val="23DA37D9"/>
    <w:rsid w:val="23F549CE"/>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5E72FD"/>
    <w:rsid w:val="2B8209DE"/>
    <w:rsid w:val="2C6762A3"/>
    <w:rsid w:val="2EBF7B3E"/>
    <w:rsid w:val="2EDE1934"/>
    <w:rsid w:val="2FCA4B37"/>
    <w:rsid w:val="2FE029D7"/>
    <w:rsid w:val="2FF06E00"/>
    <w:rsid w:val="30562E26"/>
    <w:rsid w:val="30586FEC"/>
    <w:rsid w:val="30EC7046"/>
    <w:rsid w:val="315F0B22"/>
    <w:rsid w:val="319D022C"/>
    <w:rsid w:val="31C90022"/>
    <w:rsid w:val="31D43E75"/>
    <w:rsid w:val="31D84415"/>
    <w:rsid w:val="32285F6F"/>
    <w:rsid w:val="32770556"/>
    <w:rsid w:val="329C0913"/>
    <w:rsid w:val="32AA0460"/>
    <w:rsid w:val="3337290D"/>
    <w:rsid w:val="33E31118"/>
    <w:rsid w:val="33EF7674"/>
    <w:rsid w:val="342D7BC6"/>
    <w:rsid w:val="34475F39"/>
    <w:rsid w:val="3452736F"/>
    <w:rsid w:val="352930DB"/>
    <w:rsid w:val="35573069"/>
    <w:rsid w:val="355F6038"/>
    <w:rsid w:val="358C217E"/>
    <w:rsid w:val="35937598"/>
    <w:rsid w:val="35E4665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B0004E"/>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6DF0E9A"/>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BBC79F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4EB68BE"/>
    <w:rsid w:val="552256E1"/>
    <w:rsid w:val="554E5773"/>
    <w:rsid w:val="555A3CBC"/>
    <w:rsid w:val="5582012B"/>
    <w:rsid w:val="558E4E05"/>
    <w:rsid w:val="55BE2E85"/>
    <w:rsid w:val="55D82B6C"/>
    <w:rsid w:val="561D52C4"/>
    <w:rsid w:val="561E17DA"/>
    <w:rsid w:val="5651697D"/>
    <w:rsid w:val="56530F5D"/>
    <w:rsid w:val="56692AE5"/>
    <w:rsid w:val="567700D3"/>
    <w:rsid w:val="56FF7E9E"/>
    <w:rsid w:val="578867FC"/>
    <w:rsid w:val="5842572D"/>
    <w:rsid w:val="58C46142"/>
    <w:rsid w:val="5A3B59D6"/>
    <w:rsid w:val="5AD134D8"/>
    <w:rsid w:val="5AD325D0"/>
    <w:rsid w:val="5B6503B1"/>
    <w:rsid w:val="5C0F7EC4"/>
    <w:rsid w:val="5C263CE4"/>
    <w:rsid w:val="5C5D2777"/>
    <w:rsid w:val="5CF66BF3"/>
    <w:rsid w:val="5D290C69"/>
    <w:rsid w:val="5EEF3D66"/>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7D43A3"/>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EE6C48"/>
    <w:rsid w:val="7D7406BB"/>
    <w:rsid w:val="7DE94331"/>
    <w:rsid w:val="7F446A19"/>
    <w:rsid w:val="7F7452B9"/>
    <w:rsid w:val="7F8401D1"/>
    <w:rsid w:val="7FAC32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061A6C"/>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61A6C"/>
    <w:rPr>
      <w:sz w:val="18"/>
      <w:szCs w:val="18"/>
    </w:rPr>
  </w:style>
  <w:style w:type="paragraph" w:styleId="a4">
    <w:name w:val="footer"/>
    <w:basedOn w:val="a"/>
    <w:qFormat/>
    <w:rsid w:val="00061A6C"/>
    <w:pPr>
      <w:tabs>
        <w:tab w:val="center" w:pos="4153"/>
        <w:tab w:val="right" w:pos="8306"/>
      </w:tabs>
      <w:snapToGrid w:val="0"/>
    </w:pPr>
    <w:rPr>
      <w:sz w:val="18"/>
      <w:szCs w:val="18"/>
    </w:rPr>
  </w:style>
  <w:style w:type="paragraph" w:styleId="a5">
    <w:name w:val="header"/>
    <w:basedOn w:val="a"/>
    <w:qFormat/>
    <w:rsid w:val="00061A6C"/>
    <w:pPr>
      <w:tabs>
        <w:tab w:val="center" w:pos="4153"/>
        <w:tab w:val="right" w:pos="8306"/>
      </w:tabs>
      <w:snapToGrid w:val="0"/>
      <w:jc w:val="center"/>
    </w:pPr>
    <w:rPr>
      <w:sz w:val="18"/>
      <w:szCs w:val="18"/>
    </w:rPr>
  </w:style>
  <w:style w:type="paragraph" w:styleId="HTML">
    <w:name w:val="HTML Preformatted"/>
    <w:basedOn w:val="a"/>
    <w:qFormat/>
    <w:rsid w:val="00061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061A6C"/>
    <w:pPr>
      <w:spacing w:before="100" w:beforeAutospacing="1" w:after="100" w:afterAutospacing="1"/>
    </w:pPr>
  </w:style>
  <w:style w:type="table" w:styleId="a7">
    <w:name w:val="Table Grid"/>
    <w:basedOn w:val="a1"/>
    <w:qFormat/>
    <w:rsid w:val="00061A6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061A6C"/>
    <w:rPr>
      <w:b/>
    </w:rPr>
  </w:style>
  <w:style w:type="paragraph" w:customStyle="1" w:styleId="1">
    <w:name w:val="列出段落1"/>
    <w:basedOn w:val="a"/>
    <w:uiPriority w:val="99"/>
    <w:qFormat/>
    <w:rsid w:val="00061A6C"/>
    <w:pPr>
      <w:ind w:firstLineChars="200" w:firstLine="420"/>
    </w:pPr>
    <w:rPr>
      <w:rFonts w:hint="default"/>
    </w:rPr>
  </w:style>
  <w:style w:type="paragraph" w:customStyle="1" w:styleId="Char0">
    <w:name w:val="普通(网站) Char"/>
    <w:qFormat/>
    <w:rsid w:val="00061A6C"/>
    <w:pPr>
      <w:spacing w:before="100" w:beforeAutospacing="1" w:after="100" w:afterAutospacing="1"/>
    </w:pPr>
    <w:rPr>
      <w:rFonts w:ascii="宋体" w:hAnsi="宋体"/>
      <w:sz w:val="24"/>
      <w:szCs w:val="24"/>
    </w:rPr>
  </w:style>
  <w:style w:type="character" w:customStyle="1" w:styleId="21">
    <w:name w:val="21"/>
    <w:qFormat/>
    <w:rsid w:val="00061A6C"/>
    <w:rPr>
      <w:rFonts w:ascii="Wingdings" w:hAnsi="Wingdings" w:cs="Wingdings" w:hint="default"/>
      <w:b/>
      <w:bCs/>
    </w:rPr>
  </w:style>
  <w:style w:type="paragraph" w:customStyle="1" w:styleId="2">
    <w:name w:val="列出段落2"/>
    <w:uiPriority w:val="99"/>
    <w:qFormat/>
    <w:rsid w:val="00061A6C"/>
    <w:pPr>
      <w:ind w:firstLineChars="200" w:firstLine="420"/>
    </w:pPr>
    <w:rPr>
      <w:rFonts w:ascii="宋体" w:hAnsi="宋体"/>
      <w:sz w:val="24"/>
      <w:szCs w:val="24"/>
    </w:rPr>
  </w:style>
  <w:style w:type="character" w:customStyle="1" w:styleId="Char">
    <w:name w:val="批注框文本 Char"/>
    <w:basedOn w:val="a0"/>
    <w:link w:val="a3"/>
    <w:qFormat/>
    <w:rsid w:val="00061A6C"/>
    <w:rPr>
      <w:rFonts w:ascii="宋体" w:hAnsi="宋体"/>
      <w:sz w:val="18"/>
      <w:szCs w:val="18"/>
    </w:rPr>
  </w:style>
  <w:style w:type="paragraph" w:customStyle="1" w:styleId="3">
    <w:name w:val="列出段落3"/>
    <w:basedOn w:val="a"/>
    <w:uiPriority w:val="99"/>
    <w:qFormat/>
    <w:rsid w:val="00061A6C"/>
    <w:pPr>
      <w:ind w:firstLineChars="200" w:firstLine="420"/>
    </w:pPr>
  </w:style>
  <w:style w:type="character" w:customStyle="1" w:styleId="font112">
    <w:name w:val="font112"/>
    <w:basedOn w:val="a0"/>
    <w:rsid w:val="00061A6C"/>
    <w:rPr>
      <w:rFonts w:ascii="Arial" w:hAnsi="Arial" w:cs="Arial"/>
      <w:color w:val="00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715</Words>
  <Characters>4082</Characters>
  <Application>Microsoft Office Word</Application>
  <DocSecurity>0</DocSecurity>
  <Lines>34</Lines>
  <Paragraphs>9</Paragraphs>
  <ScaleCrop>false</ScaleCrop>
  <Company>Microsoft</Company>
  <LinksUpToDate>false</LinksUpToDate>
  <CharactersWithSpaces>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王雪莲</cp:lastModifiedBy>
  <cp:revision>14</cp:revision>
  <dcterms:created xsi:type="dcterms:W3CDTF">2025-06-26T07:40:00Z</dcterms:created>
  <dcterms:modified xsi:type="dcterms:W3CDTF">2025-10-23T07:37:00Z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eyJoZGlkIjoiYjM4YjgyODFkOGI2YmJjMjZlYmRmYTMxMmU3NjJjZmMiLCJ1c2VySWQiOiIxNTg2ODE0MTkyIn0=</vt:lpwstr>
  </property>
</Properties>
</file>