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2E" w:rsidRDefault="00843E2E">
      <w:pPr>
        <w:widowControl/>
        <w:spacing w:line="560" w:lineRule="exact"/>
        <w:ind w:left="720" w:firstLineChars="200" w:firstLine="480"/>
        <w:jc w:val="left"/>
        <w:rPr>
          <w:rFonts w:ascii="宋体" w:hAnsi="宋体" w:cs="宋体"/>
          <w:vanish/>
          <w:kern w:val="0"/>
          <w:sz w:val="24"/>
          <w:szCs w:val="24"/>
        </w:rPr>
      </w:pPr>
    </w:p>
    <w:p w:rsidR="00843E2E" w:rsidRDefault="00843E2E">
      <w:pPr>
        <w:widowControl/>
        <w:spacing w:line="560" w:lineRule="exact"/>
        <w:ind w:left="720" w:firstLineChars="200" w:firstLine="480"/>
        <w:jc w:val="left"/>
        <w:rPr>
          <w:rFonts w:ascii="宋体" w:hAnsi="宋体" w:cs="宋体"/>
          <w:kern w:val="0"/>
          <w:sz w:val="24"/>
          <w:szCs w:val="24"/>
        </w:rPr>
      </w:pPr>
    </w:p>
    <w:p w:rsidR="00843E2E" w:rsidRDefault="001100CE">
      <w:pPr>
        <w:widowControl/>
        <w:spacing w:line="560" w:lineRule="exact"/>
        <w:ind w:firstLineChars="200" w:firstLine="880"/>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重庆市彭水苗族土家族自治县社会福利指导中心</w:t>
      </w:r>
    </w:p>
    <w:p w:rsidR="00843E2E" w:rsidRDefault="001100CE">
      <w:pPr>
        <w:widowControl/>
        <w:spacing w:line="560" w:lineRule="exact"/>
        <w:ind w:firstLineChars="200" w:firstLine="880"/>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2024</w:t>
      </w:r>
      <w:r w:rsidR="00DE070F">
        <w:rPr>
          <w:rFonts w:ascii="方正小标宋_GBK" w:eastAsia="方正小标宋_GBK" w:hAnsi="宋体" w:cs="宋体" w:hint="eastAsia"/>
          <w:kern w:val="0"/>
          <w:sz w:val="44"/>
          <w:szCs w:val="44"/>
        </w:rPr>
        <w:t>年度</w:t>
      </w:r>
      <w:r>
        <w:rPr>
          <w:rFonts w:ascii="方正小标宋_GBK" w:eastAsia="方正小标宋_GBK" w:hAnsi="宋体" w:cs="宋体" w:hint="eastAsia"/>
          <w:kern w:val="0"/>
          <w:sz w:val="44"/>
          <w:szCs w:val="44"/>
        </w:rPr>
        <w:t>决算情况说明</w:t>
      </w:r>
    </w:p>
    <w:p w:rsidR="00843E2E" w:rsidRDefault="00843E2E">
      <w:pPr>
        <w:pStyle w:val="a3"/>
        <w:spacing w:before="0" w:beforeAutospacing="0" w:after="0" w:afterAutospacing="0" w:line="560" w:lineRule="exact"/>
        <w:ind w:firstLineChars="200" w:firstLine="422"/>
        <w:rPr>
          <w:rStyle w:val="a4"/>
          <w:rFonts w:ascii="Calibri" w:hAnsi="Calibri" w:cs="Times New Roman"/>
          <w:kern w:val="2"/>
          <w:sz w:val="21"/>
          <w:szCs w:val="22"/>
        </w:rPr>
      </w:pPr>
    </w:p>
    <w:p w:rsidR="00843E2E" w:rsidRDefault="001100CE">
      <w:pPr>
        <w:pStyle w:val="a3"/>
        <w:spacing w:before="0" w:beforeAutospacing="0" w:after="0" w:afterAutospacing="0" w:line="560" w:lineRule="exact"/>
        <w:ind w:firstLineChars="200" w:firstLine="482"/>
      </w:pPr>
      <w:r>
        <w:rPr>
          <w:rStyle w:val="a4"/>
        </w:rPr>
        <w:t>一、部门基本情况</w:t>
      </w:r>
    </w:p>
    <w:p w:rsidR="00843E2E" w:rsidRDefault="001100CE">
      <w:pPr>
        <w:pStyle w:val="a3"/>
        <w:spacing w:before="0" w:beforeAutospacing="0" w:after="0" w:afterAutospacing="0" w:line="560" w:lineRule="exact"/>
        <w:ind w:firstLineChars="200" w:firstLine="482"/>
        <w:rPr>
          <w:rStyle w:val="a4"/>
          <w:rFonts w:ascii="Calibri" w:eastAsia="方正仿宋_GBK" w:hAnsi="Calibri" w:cs="Times New Roman"/>
          <w:sz w:val="32"/>
          <w:szCs w:val="32"/>
        </w:rPr>
      </w:pPr>
      <w:r>
        <w:rPr>
          <w:rStyle w:val="a4"/>
          <w:rFonts w:ascii="Calibri" w:hAnsi="Calibri" w:cs="Times New Roman"/>
        </w:rPr>
        <w:t>（一）职能职责</w:t>
      </w:r>
    </w:p>
    <w:p w:rsidR="00843E2E" w:rsidRDefault="001100CE">
      <w:pPr>
        <w:pStyle w:val="a3"/>
        <w:spacing w:before="0" w:beforeAutospacing="0" w:after="0" w:afterAutospacing="0" w:line="560" w:lineRule="exact"/>
        <w:ind w:firstLineChars="200" w:firstLine="480"/>
      </w:pPr>
      <w:r>
        <w:t>指导社会福利机构管理与运营；协助主管部门抓好社会福利事业发展；负责儿童收养工作；统筹负责公办社会福利机构的管理和运营；完成主管部门交办的其他任务。</w:t>
      </w:r>
    </w:p>
    <w:p w:rsidR="00843E2E" w:rsidRPr="00DE070F" w:rsidRDefault="001100CE">
      <w:pPr>
        <w:pStyle w:val="a3"/>
        <w:shd w:val="clear" w:color="auto" w:fill="FFFFFF"/>
        <w:ind w:firstLine="420"/>
        <w:rPr>
          <w:rStyle w:val="a4"/>
          <w:rFonts w:ascii="Calibri" w:hAnsi="Calibri" w:cs="Times New Roman"/>
        </w:rPr>
      </w:pPr>
      <w:r w:rsidRPr="00DE070F">
        <w:rPr>
          <w:rStyle w:val="a4"/>
          <w:rFonts w:ascii="方正仿宋_GBK" w:eastAsia="方正仿宋_GBK" w:hAnsi="方正仿宋_GBK" w:cs="方正仿宋_GBK"/>
          <w:sz w:val="32"/>
          <w:szCs w:val="32"/>
          <w:shd w:val="clear" w:color="auto" w:fill="FFFFFF"/>
        </w:rPr>
        <w:t>（</w:t>
      </w:r>
      <w:r w:rsidRPr="00DE070F">
        <w:rPr>
          <w:rStyle w:val="a4"/>
          <w:rFonts w:ascii="Calibri" w:hAnsi="Calibri" w:cs="Times New Roman"/>
        </w:rPr>
        <w:t>二）机构设置</w:t>
      </w:r>
    </w:p>
    <w:p w:rsidR="00843E2E" w:rsidRPr="00DE070F" w:rsidRDefault="001100CE">
      <w:pPr>
        <w:pStyle w:val="a3"/>
        <w:spacing w:before="0" w:beforeAutospacing="0" w:after="0" w:afterAutospacing="0" w:line="560" w:lineRule="exact"/>
        <w:ind w:firstLineChars="200" w:firstLine="480"/>
      </w:pPr>
      <w:r w:rsidRPr="00DE070F">
        <w:t>本单位无下属单位</w:t>
      </w:r>
      <w:r w:rsidRPr="00DE070F">
        <w:rPr>
          <w:rFonts w:hint="eastAsia"/>
        </w:rPr>
        <w:t>。</w:t>
      </w:r>
    </w:p>
    <w:p w:rsidR="00843E2E" w:rsidRPr="00DE070F" w:rsidRDefault="001100CE">
      <w:pPr>
        <w:pStyle w:val="a3"/>
        <w:spacing w:before="0" w:beforeAutospacing="0" w:after="0" w:afterAutospacing="0" w:line="560" w:lineRule="exact"/>
        <w:ind w:firstLineChars="200" w:firstLine="482"/>
      </w:pPr>
      <w:r w:rsidRPr="00DE070F">
        <w:rPr>
          <w:rStyle w:val="a4"/>
        </w:rPr>
        <w:t>二、部门决算情况说明</w:t>
      </w:r>
    </w:p>
    <w:p w:rsidR="00843E2E" w:rsidRPr="00DE070F" w:rsidRDefault="001100CE">
      <w:pPr>
        <w:pStyle w:val="a3"/>
        <w:spacing w:before="0" w:beforeAutospacing="0" w:after="0" w:afterAutospacing="0" w:line="560" w:lineRule="exact"/>
        <w:ind w:firstLineChars="200" w:firstLine="482"/>
      </w:pPr>
      <w:r w:rsidRPr="00DE070F">
        <w:rPr>
          <w:rStyle w:val="a4"/>
        </w:rPr>
        <w:t>（一）收入支出决算总体情况说明</w:t>
      </w:r>
    </w:p>
    <w:p w:rsidR="00843E2E" w:rsidRPr="00DE070F" w:rsidRDefault="001100CE">
      <w:pPr>
        <w:pStyle w:val="a3"/>
        <w:spacing w:before="0" w:beforeAutospacing="0" w:after="0" w:afterAutospacing="0" w:line="560" w:lineRule="exact"/>
        <w:ind w:firstLineChars="200" w:firstLine="482"/>
      </w:pPr>
      <w:r w:rsidRPr="00DE070F">
        <w:rPr>
          <w:rStyle w:val="a4"/>
        </w:rPr>
        <w:t>1.总体情况。</w:t>
      </w:r>
      <w:r w:rsidRPr="00DE070F">
        <w:t>202</w:t>
      </w:r>
      <w:r w:rsidRPr="00DE070F">
        <w:rPr>
          <w:rFonts w:hint="eastAsia"/>
        </w:rPr>
        <w:t>4</w:t>
      </w:r>
      <w:r w:rsidRPr="00DE070F">
        <w:t>年度收入总计</w:t>
      </w:r>
      <w:r w:rsidRPr="00DE070F">
        <w:rPr>
          <w:rFonts w:hint="eastAsia"/>
        </w:rPr>
        <w:t>133.26</w:t>
      </w:r>
      <w:r w:rsidRPr="00DE070F">
        <w:t>万元，支出总计</w:t>
      </w:r>
      <w:r w:rsidRPr="00DE070F">
        <w:rPr>
          <w:rFonts w:hint="eastAsia"/>
        </w:rPr>
        <w:t>133.26</w:t>
      </w:r>
      <w:r w:rsidRPr="00DE070F">
        <w:t>万元。收支较上年决算数增加</w:t>
      </w:r>
      <w:r w:rsidRPr="00DE070F">
        <w:rPr>
          <w:rFonts w:hint="eastAsia"/>
        </w:rPr>
        <w:t>3.83</w:t>
      </w:r>
      <w:r w:rsidRPr="00DE070F">
        <w:t>万元,增长</w:t>
      </w:r>
      <w:r w:rsidRPr="00DE070F">
        <w:rPr>
          <w:rFonts w:hint="eastAsia"/>
        </w:rPr>
        <w:t>2.96</w:t>
      </w:r>
      <w:r w:rsidRPr="00DE070F">
        <w:t>%，主要原因是人员经费的增加。</w:t>
      </w:r>
    </w:p>
    <w:p w:rsidR="00843E2E" w:rsidRPr="00DE070F" w:rsidRDefault="001100CE">
      <w:pPr>
        <w:pStyle w:val="a3"/>
        <w:spacing w:before="0" w:beforeAutospacing="0" w:after="0" w:afterAutospacing="0" w:line="560" w:lineRule="exact"/>
        <w:ind w:firstLineChars="200" w:firstLine="482"/>
        <w:rPr>
          <w:rStyle w:val="a4"/>
        </w:rPr>
      </w:pPr>
      <w:r w:rsidRPr="00DE070F">
        <w:rPr>
          <w:rStyle w:val="a4"/>
        </w:rPr>
        <w:t>2.收入情况。</w:t>
      </w:r>
      <w:r w:rsidRPr="00DE070F">
        <w:t>202</w:t>
      </w:r>
      <w:r w:rsidRPr="00DE070F">
        <w:rPr>
          <w:rFonts w:hint="eastAsia"/>
        </w:rPr>
        <w:t>4</w:t>
      </w:r>
      <w:r w:rsidRPr="00DE070F">
        <w:t>年度收入合计</w:t>
      </w:r>
      <w:r w:rsidRPr="00DE070F">
        <w:rPr>
          <w:rFonts w:hint="eastAsia"/>
        </w:rPr>
        <w:t>133.26</w:t>
      </w:r>
      <w:r w:rsidRPr="00DE070F">
        <w:t>万元，较上年决算数增加</w:t>
      </w:r>
      <w:r w:rsidRPr="00DE070F">
        <w:rPr>
          <w:rFonts w:hint="eastAsia"/>
        </w:rPr>
        <w:t>3.83</w:t>
      </w:r>
      <w:r w:rsidRPr="00DE070F">
        <w:t>万元，增长</w:t>
      </w:r>
      <w:r w:rsidRPr="00DE070F">
        <w:rPr>
          <w:rFonts w:hint="eastAsia"/>
        </w:rPr>
        <w:t>2.96</w:t>
      </w:r>
      <w:r w:rsidRPr="00DE070F">
        <w:t>%，主要原因是人员经费的增加。其中：财政拨款收入</w:t>
      </w:r>
      <w:r w:rsidRPr="00DE070F">
        <w:rPr>
          <w:rFonts w:hint="eastAsia"/>
        </w:rPr>
        <w:t>133.26</w:t>
      </w:r>
      <w:r w:rsidRPr="00DE070F">
        <w:t>万元，占</w:t>
      </w:r>
      <w:r w:rsidRPr="00DE070F">
        <w:rPr>
          <w:rFonts w:hint="eastAsia"/>
        </w:rPr>
        <w:t>100</w:t>
      </w:r>
      <w:r w:rsidRPr="00DE070F">
        <w:t>%，年初结转和结余</w:t>
      </w:r>
      <w:r w:rsidRPr="00DE070F">
        <w:rPr>
          <w:rFonts w:hint="eastAsia"/>
        </w:rPr>
        <w:t>0</w:t>
      </w:r>
      <w:r w:rsidRPr="00DE070F">
        <w:t>万元。</w:t>
      </w:r>
    </w:p>
    <w:p w:rsidR="00843E2E" w:rsidRPr="00DE070F" w:rsidRDefault="001100CE">
      <w:pPr>
        <w:pStyle w:val="a3"/>
        <w:spacing w:before="0" w:beforeAutospacing="0" w:after="0" w:afterAutospacing="0" w:line="560" w:lineRule="exact"/>
        <w:ind w:firstLineChars="200" w:firstLine="482"/>
      </w:pPr>
      <w:r w:rsidRPr="00DE070F">
        <w:rPr>
          <w:rStyle w:val="a4"/>
        </w:rPr>
        <w:t>3.支出情况。</w:t>
      </w:r>
      <w:r w:rsidRPr="00DE070F">
        <w:t>202</w:t>
      </w:r>
      <w:r w:rsidRPr="00DE070F">
        <w:rPr>
          <w:rFonts w:hint="eastAsia"/>
        </w:rPr>
        <w:t>4</w:t>
      </w:r>
      <w:r w:rsidRPr="00DE070F">
        <w:t>年度支出合计</w:t>
      </w:r>
      <w:r w:rsidRPr="00DE070F">
        <w:rPr>
          <w:rFonts w:hint="eastAsia"/>
        </w:rPr>
        <w:t>133.26</w:t>
      </w:r>
      <w:r w:rsidRPr="00DE070F">
        <w:t>万元，较上年决算增加</w:t>
      </w:r>
      <w:r w:rsidRPr="00DE070F">
        <w:rPr>
          <w:rFonts w:hint="eastAsia"/>
        </w:rPr>
        <w:t>3.83</w:t>
      </w:r>
      <w:r w:rsidRPr="00DE070F">
        <w:t>万元，增长</w:t>
      </w:r>
      <w:r w:rsidRPr="00DE070F">
        <w:rPr>
          <w:rFonts w:hint="eastAsia"/>
        </w:rPr>
        <w:t>2.96</w:t>
      </w:r>
      <w:r w:rsidRPr="00DE070F">
        <w:t>%，主要原因是人员经费的增加。其中：基本支出</w:t>
      </w:r>
      <w:r w:rsidRPr="00DE070F">
        <w:rPr>
          <w:rFonts w:hint="eastAsia"/>
        </w:rPr>
        <w:t>133.26</w:t>
      </w:r>
      <w:r w:rsidRPr="00DE070F">
        <w:t>万元，占</w:t>
      </w:r>
      <w:r w:rsidRPr="00DE070F">
        <w:rPr>
          <w:rFonts w:hint="eastAsia"/>
        </w:rPr>
        <w:t>100</w:t>
      </w:r>
      <w:r w:rsidRPr="00DE070F">
        <w:t>%。</w:t>
      </w:r>
    </w:p>
    <w:p w:rsidR="00843E2E" w:rsidRPr="00DE070F" w:rsidRDefault="001100CE">
      <w:pPr>
        <w:pStyle w:val="a3"/>
        <w:spacing w:before="0" w:beforeAutospacing="0" w:after="0" w:afterAutospacing="0" w:line="560" w:lineRule="exact"/>
        <w:ind w:firstLineChars="200" w:firstLine="482"/>
      </w:pPr>
      <w:r w:rsidRPr="00DE070F">
        <w:rPr>
          <w:rStyle w:val="a4"/>
        </w:rPr>
        <w:t>4.结转结余情况。</w:t>
      </w:r>
      <w:r w:rsidRPr="00DE070F">
        <w:t>202</w:t>
      </w:r>
      <w:r w:rsidRPr="00DE070F">
        <w:rPr>
          <w:rFonts w:hint="eastAsia"/>
        </w:rPr>
        <w:t>4</w:t>
      </w:r>
      <w:r w:rsidRPr="00DE070F">
        <w:t>年度年末</w:t>
      </w:r>
      <w:r w:rsidRPr="00DE070F">
        <w:rPr>
          <w:rFonts w:hint="eastAsia"/>
        </w:rPr>
        <w:t>无</w:t>
      </w:r>
      <w:r w:rsidRPr="00DE070F">
        <w:t>结转和结余。</w:t>
      </w:r>
    </w:p>
    <w:p w:rsidR="00843E2E" w:rsidRPr="00DE070F" w:rsidRDefault="001100CE">
      <w:pPr>
        <w:pStyle w:val="a3"/>
        <w:spacing w:before="0" w:beforeAutospacing="0" w:after="0" w:afterAutospacing="0" w:line="560" w:lineRule="exact"/>
        <w:ind w:firstLineChars="200" w:firstLine="482"/>
      </w:pPr>
      <w:r w:rsidRPr="00DE070F">
        <w:rPr>
          <w:rStyle w:val="a4"/>
        </w:rPr>
        <w:t>（二）财政拨款收入支出决算总体情况说明</w:t>
      </w:r>
    </w:p>
    <w:p w:rsidR="00843E2E" w:rsidRPr="00DE070F" w:rsidRDefault="001100CE">
      <w:pPr>
        <w:pStyle w:val="a3"/>
        <w:spacing w:before="0" w:beforeAutospacing="0" w:after="0" w:afterAutospacing="0" w:line="560" w:lineRule="exact"/>
        <w:ind w:firstLineChars="200" w:firstLine="480"/>
      </w:pPr>
      <w:r w:rsidRPr="00DE070F">
        <w:lastRenderedPageBreak/>
        <w:t>202</w:t>
      </w:r>
      <w:r w:rsidRPr="00DE070F">
        <w:rPr>
          <w:rFonts w:hint="eastAsia"/>
        </w:rPr>
        <w:t>4</w:t>
      </w:r>
      <w:r w:rsidRPr="00DE070F">
        <w:t>年度财政拨款收、支总计</w:t>
      </w:r>
      <w:r w:rsidRPr="00DE070F">
        <w:rPr>
          <w:rFonts w:hint="eastAsia"/>
        </w:rPr>
        <w:t>133.26</w:t>
      </w:r>
      <w:r w:rsidRPr="00DE070F">
        <w:t>万元。与202</w:t>
      </w:r>
      <w:r w:rsidRPr="00DE070F">
        <w:rPr>
          <w:rFonts w:hint="eastAsia"/>
        </w:rPr>
        <w:t>3</w:t>
      </w:r>
      <w:r w:rsidRPr="00DE070F">
        <w:t>年相比，财政拨款收、支总计各增加</w:t>
      </w:r>
      <w:r w:rsidRPr="00DE070F">
        <w:rPr>
          <w:rFonts w:hint="eastAsia"/>
        </w:rPr>
        <w:t>3.83</w:t>
      </w:r>
      <w:r w:rsidRPr="00DE070F">
        <w:t>万元，增长</w:t>
      </w:r>
      <w:r w:rsidRPr="00DE070F">
        <w:rPr>
          <w:rFonts w:hint="eastAsia"/>
        </w:rPr>
        <w:t>2.96</w:t>
      </w:r>
      <w:r w:rsidRPr="00DE070F">
        <w:t>%。主要原因是人员经费的增加</w:t>
      </w:r>
      <w:r w:rsidRPr="00DE070F">
        <w:rPr>
          <w:rFonts w:hint="eastAsia"/>
        </w:rPr>
        <w:t>。</w:t>
      </w:r>
    </w:p>
    <w:p w:rsidR="00843E2E" w:rsidRPr="00DE070F" w:rsidRDefault="001100CE">
      <w:pPr>
        <w:pStyle w:val="a3"/>
        <w:spacing w:before="0" w:beforeAutospacing="0" w:after="0" w:afterAutospacing="0" w:line="560" w:lineRule="exact"/>
        <w:ind w:firstLineChars="200" w:firstLine="482"/>
      </w:pPr>
      <w:r w:rsidRPr="00DE070F">
        <w:rPr>
          <w:rStyle w:val="a4"/>
        </w:rPr>
        <w:t>（三）一般公共预算财政拨款收入支出决算情况说明</w:t>
      </w:r>
    </w:p>
    <w:p w:rsidR="00843E2E" w:rsidRPr="00DE070F" w:rsidRDefault="001100CE">
      <w:pPr>
        <w:pStyle w:val="a3"/>
        <w:spacing w:before="0" w:beforeAutospacing="0" w:after="0" w:afterAutospacing="0" w:line="560" w:lineRule="exact"/>
        <w:ind w:firstLineChars="200" w:firstLine="482"/>
      </w:pPr>
      <w:r w:rsidRPr="00DE070F">
        <w:rPr>
          <w:rStyle w:val="a4"/>
        </w:rPr>
        <w:t>1.收入情况。</w:t>
      </w:r>
      <w:r w:rsidRPr="00DE070F">
        <w:t>202</w:t>
      </w:r>
      <w:r w:rsidRPr="00DE070F">
        <w:rPr>
          <w:rFonts w:hint="eastAsia"/>
        </w:rPr>
        <w:t>4</w:t>
      </w:r>
      <w:r w:rsidRPr="00DE070F">
        <w:t>年度一般公共预算财政拨款收入</w:t>
      </w:r>
      <w:r w:rsidRPr="00DE070F">
        <w:rPr>
          <w:rFonts w:hint="eastAsia"/>
        </w:rPr>
        <w:t>133.26</w:t>
      </w:r>
      <w:r w:rsidRPr="00DE070F">
        <w:t>万元，较上年决算数增加</w:t>
      </w:r>
      <w:r w:rsidRPr="00DE070F">
        <w:rPr>
          <w:rFonts w:hint="eastAsia"/>
        </w:rPr>
        <w:t>3.82</w:t>
      </w:r>
      <w:r w:rsidRPr="00DE070F">
        <w:t>万元，增长</w:t>
      </w:r>
      <w:r w:rsidRPr="00DE070F">
        <w:rPr>
          <w:rFonts w:hint="eastAsia"/>
        </w:rPr>
        <w:t>2.96</w:t>
      </w:r>
      <w:r w:rsidRPr="00DE070F">
        <w:t>%。主要原因是人员经费的增加</w:t>
      </w:r>
      <w:r w:rsidRPr="00DE070F">
        <w:rPr>
          <w:rFonts w:hint="eastAsia"/>
        </w:rPr>
        <w:t>。</w:t>
      </w:r>
      <w:r w:rsidRPr="00DE070F">
        <w:t>较年初预算数增加</w:t>
      </w:r>
      <w:r w:rsidRPr="00DE070F">
        <w:rPr>
          <w:rFonts w:hint="eastAsia"/>
        </w:rPr>
        <w:t>3.04</w:t>
      </w:r>
      <w:r w:rsidRPr="00DE070F">
        <w:t>万元</w:t>
      </w:r>
      <w:r w:rsidRPr="00DE070F">
        <w:rPr>
          <w:rFonts w:hint="eastAsia"/>
        </w:rPr>
        <w:t>，增长2.33%</w:t>
      </w:r>
      <w:r w:rsidRPr="00DE070F">
        <w:t>。此外，年初财政拨款结转和结余</w:t>
      </w:r>
      <w:r w:rsidRPr="00DE070F">
        <w:rPr>
          <w:rFonts w:hint="eastAsia"/>
        </w:rPr>
        <w:t>0</w:t>
      </w:r>
      <w:r w:rsidRPr="00DE070F">
        <w:t>万元。</w:t>
      </w:r>
    </w:p>
    <w:p w:rsidR="00843E2E" w:rsidRPr="00DE070F" w:rsidRDefault="001100CE">
      <w:pPr>
        <w:pStyle w:val="a3"/>
        <w:spacing w:before="0" w:beforeAutospacing="0" w:after="0" w:afterAutospacing="0" w:line="560" w:lineRule="exact"/>
        <w:ind w:firstLineChars="200" w:firstLine="482"/>
        <w:rPr>
          <w:rStyle w:val="a4"/>
        </w:rPr>
      </w:pPr>
      <w:r w:rsidRPr="00DE070F">
        <w:rPr>
          <w:rStyle w:val="a4"/>
        </w:rPr>
        <w:t>2.支出情况。</w:t>
      </w:r>
      <w:r w:rsidRPr="00DE070F">
        <w:t>202</w:t>
      </w:r>
      <w:r w:rsidRPr="00DE070F">
        <w:rPr>
          <w:rFonts w:hint="eastAsia"/>
        </w:rPr>
        <w:t>4</w:t>
      </w:r>
      <w:r w:rsidRPr="00DE070F">
        <w:t>年度一般公共预算财政拨款支出</w:t>
      </w:r>
      <w:r w:rsidRPr="00DE070F">
        <w:rPr>
          <w:rFonts w:hint="eastAsia"/>
        </w:rPr>
        <w:t>133.26</w:t>
      </w:r>
      <w:r w:rsidRPr="00DE070F">
        <w:t>万元，较上年决算数增加</w:t>
      </w:r>
      <w:r w:rsidRPr="00DE070F">
        <w:rPr>
          <w:rFonts w:hint="eastAsia"/>
        </w:rPr>
        <w:t>3.82</w:t>
      </w:r>
      <w:r w:rsidRPr="00DE070F">
        <w:t>万元，增长</w:t>
      </w:r>
      <w:r w:rsidRPr="00DE070F">
        <w:rPr>
          <w:rFonts w:hint="eastAsia"/>
        </w:rPr>
        <w:t>2.96</w:t>
      </w:r>
      <w:r w:rsidRPr="00DE070F">
        <w:t>%。主要原因是人员经费的增加。较年初预算数增加</w:t>
      </w:r>
      <w:r w:rsidRPr="00DE070F">
        <w:rPr>
          <w:rFonts w:hint="eastAsia"/>
        </w:rPr>
        <w:t>3.04</w:t>
      </w:r>
      <w:r w:rsidRPr="00DE070F">
        <w:t>万元</w:t>
      </w:r>
      <w:r w:rsidRPr="00DE070F">
        <w:rPr>
          <w:rFonts w:hint="eastAsia"/>
        </w:rPr>
        <w:t>，增长2.33%。</w:t>
      </w:r>
    </w:p>
    <w:p w:rsidR="00843E2E" w:rsidRPr="00DE070F" w:rsidRDefault="001100CE">
      <w:pPr>
        <w:pStyle w:val="a3"/>
        <w:spacing w:before="0" w:beforeAutospacing="0" w:after="0" w:afterAutospacing="0" w:line="560" w:lineRule="exact"/>
        <w:ind w:firstLineChars="200" w:firstLine="482"/>
        <w:rPr>
          <w:rStyle w:val="a4"/>
        </w:rPr>
      </w:pPr>
      <w:r w:rsidRPr="00DE070F">
        <w:rPr>
          <w:rStyle w:val="a4"/>
        </w:rPr>
        <w:t>3.结转结余情况。</w:t>
      </w:r>
      <w:r w:rsidRPr="00DE070F">
        <w:t>202</w:t>
      </w:r>
      <w:r w:rsidRPr="00DE070F">
        <w:rPr>
          <w:rFonts w:hint="eastAsia"/>
        </w:rPr>
        <w:t>4</w:t>
      </w:r>
      <w:r w:rsidRPr="00DE070F">
        <w:t>年度年末一般公共预算财政拨款结转和结余</w:t>
      </w:r>
      <w:r w:rsidRPr="00DE070F">
        <w:rPr>
          <w:rFonts w:hint="eastAsia"/>
        </w:rPr>
        <w:t>0</w:t>
      </w:r>
      <w:r w:rsidRPr="00DE070F">
        <w:t>万元，较上年决算数增加</w:t>
      </w:r>
      <w:r w:rsidRPr="00DE070F">
        <w:rPr>
          <w:rFonts w:hint="eastAsia"/>
        </w:rPr>
        <w:t>3.82</w:t>
      </w:r>
      <w:r w:rsidRPr="00DE070F">
        <w:t>万元，增长</w:t>
      </w:r>
      <w:r w:rsidRPr="00DE070F">
        <w:rPr>
          <w:rFonts w:hint="eastAsia"/>
        </w:rPr>
        <w:t>2.96</w:t>
      </w:r>
      <w:r w:rsidRPr="00DE070F">
        <w:t>%。主要原因是人员经费的增加</w:t>
      </w:r>
      <w:r w:rsidRPr="00DE070F">
        <w:rPr>
          <w:rFonts w:hint="eastAsia"/>
        </w:rPr>
        <w:t>。</w:t>
      </w:r>
    </w:p>
    <w:p w:rsidR="00843E2E" w:rsidRPr="00DE070F" w:rsidRDefault="001100CE">
      <w:pPr>
        <w:pStyle w:val="a3"/>
        <w:spacing w:before="0" w:beforeAutospacing="0" w:after="0" w:afterAutospacing="0" w:line="560" w:lineRule="exact"/>
        <w:ind w:firstLineChars="200" w:firstLine="482"/>
      </w:pPr>
      <w:r w:rsidRPr="00DE070F">
        <w:rPr>
          <w:rStyle w:val="a4"/>
        </w:rPr>
        <w:t>4.比较情况。</w:t>
      </w:r>
      <w:r w:rsidRPr="00DE070F">
        <w:t>本部门202</w:t>
      </w:r>
      <w:r w:rsidRPr="00DE070F">
        <w:rPr>
          <w:rFonts w:hint="eastAsia"/>
        </w:rPr>
        <w:t>4</w:t>
      </w:r>
      <w:r w:rsidRPr="00DE070F">
        <w:t>年度一般公共预算财政拨款支出主要用于以下几个方面</w:t>
      </w:r>
    </w:p>
    <w:p w:rsidR="00843E2E" w:rsidRPr="00DE070F" w:rsidRDefault="001100CE">
      <w:pPr>
        <w:pStyle w:val="a3"/>
        <w:spacing w:before="0" w:beforeAutospacing="0" w:after="0" w:afterAutospacing="0" w:line="560" w:lineRule="exact"/>
        <w:ind w:firstLineChars="200" w:firstLine="480"/>
      </w:pPr>
      <w:r w:rsidRPr="00DE070F">
        <w:t>（</w:t>
      </w:r>
      <w:r w:rsidRPr="00DE070F">
        <w:rPr>
          <w:rFonts w:hint="eastAsia"/>
        </w:rPr>
        <w:t>1</w:t>
      </w:r>
      <w:r w:rsidRPr="00DE070F">
        <w:t>）社会保障与就业支出</w:t>
      </w:r>
      <w:r w:rsidRPr="00DE070F">
        <w:rPr>
          <w:rFonts w:hint="eastAsia"/>
        </w:rPr>
        <w:t>122.01</w:t>
      </w:r>
      <w:r w:rsidRPr="00DE070F">
        <w:t>万元，占</w:t>
      </w:r>
      <w:r w:rsidRPr="00DE070F">
        <w:rPr>
          <w:rFonts w:hint="eastAsia"/>
        </w:rPr>
        <w:t>91.56</w:t>
      </w:r>
      <w:r w:rsidRPr="00DE070F">
        <w:t>%，较年初预算数增加</w:t>
      </w:r>
      <w:r w:rsidRPr="00DE070F">
        <w:rPr>
          <w:rFonts w:hint="eastAsia"/>
        </w:rPr>
        <w:t>3.04</w:t>
      </w:r>
      <w:r w:rsidRPr="00DE070F">
        <w:t>万元，增长</w:t>
      </w:r>
      <w:r w:rsidRPr="00DE070F">
        <w:rPr>
          <w:rFonts w:hint="eastAsia"/>
        </w:rPr>
        <w:t>2.56</w:t>
      </w:r>
      <w:r w:rsidRPr="00DE070F">
        <w:t>%，主要原因是人员经费的正常增长。</w:t>
      </w:r>
    </w:p>
    <w:p w:rsidR="00843E2E" w:rsidRPr="00DE070F" w:rsidRDefault="001100CE">
      <w:pPr>
        <w:pStyle w:val="a3"/>
        <w:spacing w:before="0" w:beforeAutospacing="0" w:after="0" w:afterAutospacing="0" w:line="560" w:lineRule="exact"/>
        <w:ind w:firstLineChars="200" w:firstLine="480"/>
      </w:pPr>
      <w:r w:rsidRPr="00DE070F">
        <w:t>（</w:t>
      </w:r>
      <w:r w:rsidR="00130A53">
        <w:rPr>
          <w:rFonts w:hint="eastAsia"/>
        </w:rPr>
        <w:t>2</w:t>
      </w:r>
      <w:r w:rsidRPr="00DE070F">
        <w:t>）卫生健康支出</w:t>
      </w:r>
      <w:r w:rsidRPr="00DE070F">
        <w:rPr>
          <w:rFonts w:hint="eastAsia"/>
        </w:rPr>
        <w:t>5.32</w:t>
      </w:r>
      <w:r w:rsidRPr="00DE070F">
        <w:t>万元，占</w:t>
      </w:r>
      <w:r w:rsidRPr="00DE070F">
        <w:rPr>
          <w:rFonts w:hint="eastAsia"/>
        </w:rPr>
        <w:t>3.99</w:t>
      </w:r>
      <w:r w:rsidRPr="00DE070F">
        <w:t>%，</w:t>
      </w:r>
      <w:r w:rsidRPr="00DE070F">
        <w:rPr>
          <w:rFonts w:hint="eastAsia"/>
        </w:rPr>
        <w:t>和</w:t>
      </w:r>
      <w:r w:rsidRPr="00DE070F">
        <w:t>年初预算数</w:t>
      </w:r>
      <w:r w:rsidRPr="00DE070F">
        <w:rPr>
          <w:rFonts w:hint="eastAsia"/>
        </w:rPr>
        <w:t>一致。</w:t>
      </w:r>
    </w:p>
    <w:p w:rsidR="00843E2E" w:rsidRPr="00DE070F" w:rsidRDefault="001100CE">
      <w:pPr>
        <w:pStyle w:val="a3"/>
        <w:spacing w:before="0" w:beforeAutospacing="0" w:after="0" w:afterAutospacing="0" w:line="560" w:lineRule="exact"/>
        <w:ind w:firstLineChars="200" w:firstLine="480"/>
      </w:pPr>
      <w:r w:rsidRPr="00DE070F">
        <w:t>（</w:t>
      </w:r>
      <w:r w:rsidR="00130A53">
        <w:rPr>
          <w:rFonts w:hint="eastAsia"/>
        </w:rPr>
        <w:t>3</w:t>
      </w:r>
      <w:r w:rsidRPr="00DE070F">
        <w:t>）住房保障支出</w:t>
      </w:r>
      <w:r w:rsidRPr="00DE070F">
        <w:rPr>
          <w:rFonts w:hint="eastAsia"/>
        </w:rPr>
        <w:t>5.93</w:t>
      </w:r>
      <w:r w:rsidRPr="00DE070F">
        <w:t>万元，占</w:t>
      </w:r>
      <w:r w:rsidRPr="00DE070F">
        <w:rPr>
          <w:rFonts w:hint="eastAsia"/>
        </w:rPr>
        <w:t>4.45</w:t>
      </w:r>
      <w:r w:rsidRPr="00DE070F">
        <w:t>%，</w:t>
      </w:r>
      <w:r w:rsidRPr="00DE070F">
        <w:rPr>
          <w:rFonts w:hint="eastAsia"/>
        </w:rPr>
        <w:t>和</w:t>
      </w:r>
      <w:r w:rsidRPr="00DE070F">
        <w:t>年初预算数</w:t>
      </w:r>
      <w:r w:rsidRPr="00DE070F">
        <w:rPr>
          <w:rFonts w:hint="eastAsia"/>
        </w:rPr>
        <w:t>一致。</w:t>
      </w:r>
    </w:p>
    <w:p w:rsidR="00843E2E" w:rsidRPr="00DE070F" w:rsidRDefault="001100CE">
      <w:pPr>
        <w:pStyle w:val="a3"/>
        <w:spacing w:before="0" w:beforeAutospacing="0" w:after="0" w:afterAutospacing="0" w:line="560" w:lineRule="exact"/>
        <w:ind w:firstLineChars="200" w:firstLine="482"/>
      </w:pPr>
      <w:r w:rsidRPr="00DE070F">
        <w:rPr>
          <w:rStyle w:val="a4"/>
        </w:rPr>
        <w:t>（四）一般公共预算财政拨款基本支出决算情况说明</w:t>
      </w:r>
    </w:p>
    <w:p w:rsidR="00843E2E" w:rsidRPr="00DE070F" w:rsidRDefault="001100CE">
      <w:pPr>
        <w:pStyle w:val="a3"/>
        <w:spacing w:before="0" w:beforeAutospacing="0" w:after="0" w:afterAutospacing="0" w:line="560" w:lineRule="exact"/>
        <w:ind w:firstLineChars="200" w:firstLine="480"/>
      </w:pPr>
      <w:r w:rsidRPr="00DE070F">
        <w:t>202</w:t>
      </w:r>
      <w:r w:rsidRPr="00DE070F">
        <w:rPr>
          <w:rFonts w:hint="eastAsia"/>
        </w:rPr>
        <w:t>4</w:t>
      </w:r>
      <w:r w:rsidRPr="00DE070F">
        <w:t>年度一般公共预算财政拨款基本支出</w:t>
      </w:r>
      <w:r w:rsidRPr="00DE070F">
        <w:rPr>
          <w:rFonts w:hint="eastAsia"/>
        </w:rPr>
        <w:t>133.26</w:t>
      </w:r>
      <w:r w:rsidRPr="00DE070F">
        <w:t>万元。其中：人员经费</w:t>
      </w:r>
      <w:r w:rsidRPr="00DE070F">
        <w:rPr>
          <w:rFonts w:hint="eastAsia"/>
        </w:rPr>
        <w:t>111.04</w:t>
      </w:r>
      <w:r w:rsidRPr="00DE070F">
        <w:t>万元，较上年决算数增加</w:t>
      </w:r>
      <w:r w:rsidRPr="00DE070F">
        <w:rPr>
          <w:rFonts w:hint="eastAsia"/>
        </w:rPr>
        <w:t>3.99</w:t>
      </w:r>
      <w:r w:rsidRPr="00DE070F">
        <w:t>万元，增长</w:t>
      </w:r>
      <w:r w:rsidRPr="00DE070F">
        <w:rPr>
          <w:rFonts w:hint="eastAsia"/>
        </w:rPr>
        <w:t>3.73</w:t>
      </w:r>
      <w:r w:rsidRPr="00DE070F">
        <w:t>%，主要原因是人员工资的正常增长。人员经费用途主要包括人员工资和社会保障费。公用经费22.22万元，较上年决算数减少0.01万元，主要原因是定额的降低。公用经费用途主要包括办公、印刷、水电和差旅等。</w:t>
      </w:r>
    </w:p>
    <w:p w:rsidR="00843E2E" w:rsidRPr="00DE070F" w:rsidRDefault="001100CE">
      <w:pPr>
        <w:pStyle w:val="a3"/>
        <w:spacing w:before="0" w:beforeAutospacing="0" w:after="0" w:afterAutospacing="0" w:line="560" w:lineRule="exact"/>
        <w:ind w:firstLineChars="200" w:firstLine="482"/>
      </w:pPr>
      <w:r w:rsidRPr="00DE070F">
        <w:rPr>
          <w:rStyle w:val="a4"/>
        </w:rPr>
        <w:t>（五）政府性基金预算收支决算情况说明。</w:t>
      </w:r>
    </w:p>
    <w:p w:rsidR="00843E2E" w:rsidRPr="00DE070F" w:rsidRDefault="001100CE">
      <w:pPr>
        <w:pStyle w:val="a3"/>
        <w:spacing w:before="0" w:beforeAutospacing="0" w:after="0" w:afterAutospacing="0" w:line="560" w:lineRule="exact"/>
        <w:ind w:firstLineChars="200" w:firstLine="482"/>
      </w:pPr>
      <w:r w:rsidRPr="00DE070F">
        <w:rPr>
          <w:rStyle w:val="a4"/>
        </w:rPr>
        <w:lastRenderedPageBreak/>
        <w:t>本部门2024年度无政府性基金预算财政拨款收支。</w:t>
      </w:r>
    </w:p>
    <w:p w:rsidR="00843E2E" w:rsidRPr="00DE070F" w:rsidRDefault="001100CE">
      <w:pPr>
        <w:pStyle w:val="a3"/>
        <w:spacing w:before="0" w:beforeAutospacing="0" w:after="0" w:afterAutospacing="0" w:line="560" w:lineRule="exact"/>
        <w:ind w:firstLineChars="200" w:firstLine="482"/>
      </w:pPr>
      <w:r w:rsidRPr="00DE070F">
        <w:rPr>
          <w:rStyle w:val="a4"/>
        </w:rPr>
        <w:t>（六）国有资本经营预算财政拨款支出决算情况说明。</w:t>
      </w:r>
    </w:p>
    <w:p w:rsidR="00843E2E" w:rsidRPr="00DE070F" w:rsidRDefault="001100CE">
      <w:pPr>
        <w:pStyle w:val="a3"/>
        <w:spacing w:before="0" w:beforeAutospacing="0" w:after="0" w:afterAutospacing="0" w:line="560" w:lineRule="exact"/>
        <w:ind w:firstLineChars="200" w:firstLine="482"/>
      </w:pPr>
      <w:r w:rsidRPr="00DE070F">
        <w:rPr>
          <w:rStyle w:val="a4"/>
        </w:rPr>
        <w:t>本部门2024年度无国有资本经营预算财政拨款支出。</w:t>
      </w:r>
    </w:p>
    <w:p w:rsidR="00843E2E" w:rsidRPr="00DE070F" w:rsidRDefault="001100CE">
      <w:pPr>
        <w:pStyle w:val="a3"/>
        <w:spacing w:before="0" w:beforeAutospacing="0" w:after="0" w:afterAutospacing="0" w:line="560" w:lineRule="exact"/>
        <w:ind w:firstLineChars="200" w:firstLine="482"/>
      </w:pPr>
      <w:r w:rsidRPr="00DE070F">
        <w:rPr>
          <w:rStyle w:val="a4"/>
        </w:rPr>
        <w:t>三、“三公”经费情况说明</w:t>
      </w:r>
    </w:p>
    <w:p w:rsidR="00843E2E" w:rsidRPr="00DE070F" w:rsidRDefault="001100CE">
      <w:pPr>
        <w:pStyle w:val="a3"/>
        <w:spacing w:before="0" w:beforeAutospacing="0" w:after="0" w:afterAutospacing="0" w:line="560" w:lineRule="exact"/>
        <w:ind w:firstLineChars="200" w:firstLine="482"/>
      </w:pPr>
      <w:r w:rsidRPr="00DE070F">
        <w:rPr>
          <w:rStyle w:val="a4"/>
        </w:rPr>
        <w:t>（一）“三公”经费支出总体情况说明</w:t>
      </w:r>
    </w:p>
    <w:p w:rsidR="00843E2E" w:rsidRPr="00DE070F" w:rsidRDefault="001100CE">
      <w:pPr>
        <w:pStyle w:val="a3"/>
        <w:spacing w:before="0" w:beforeAutospacing="0" w:after="0" w:afterAutospacing="0" w:line="560" w:lineRule="exact"/>
        <w:ind w:firstLineChars="200" w:firstLine="480"/>
      </w:pPr>
      <w:r w:rsidRPr="00DE070F">
        <w:t>202</w:t>
      </w:r>
      <w:r w:rsidRPr="00DE070F">
        <w:rPr>
          <w:rFonts w:hint="eastAsia"/>
        </w:rPr>
        <w:t>4</w:t>
      </w:r>
      <w:r w:rsidRPr="00DE070F">
        <w:t>年度</w:t>
      </w:r>
      <w:r w:rsidRPr="00DE070F">
        <w:rPr>
          <w:rFonts w:hint="eastAsia"/>
        </w:rPr>
        <w:t>没有预算三公经费。</w:t>
      </w:r>
    </w:p>
    <w:p w:rsidR="00843E2E" w:rsidRPr="00DE070F" w:rsidRDefault="001100CE">
      <w:pPr>
        <w:pStyle w:val="a3"/>
        <w:spacing w:before="0" w:beforeAutospacing="0" w:after="0" w:afterAutospacing="0" w:line="560" w:lineRule="exact"/>
        <w:ind w:firstLineChars="200" w:firstLine="482"/>
      </w:pPr>
      <w:r w:rsidRPr="00DE070F">
        <w:rPr>
          <w:rStyle w:val="a4"/>
        </w:rPr>
        <w:t>四、其他需要说明的事项</w:t>
      </w:r>
    </w:p>
    <w:p w:rsidR="00843E2E" w:rsidRPr="00DE070F" w:rsidRDefault="001100CE">
      <w:pPr>
        <w:pStyle w:val="a3"/>
        <w:spacing w:before="0" w:beforeAutospacing="0" w:after="0" w:afterAutospacing="0" w:line="560" w:lineRule="exact"/>
        <w:ind w:firstLineChars="200" w:firstLine="482"/>
      </w:pPr>
      <w:r w:rsidRPr="00DE070F">
        <w:rPr>
          <w:rStyle w:val="a4"/>
        </w:rPr>
        <w:t>（一）财政拨款会议费和培训费情况说明</w:t>
      </w:r>
    </w:p>
    <w:p w:rsidR="00843E2E" w:rsidRPr="00DE070F" w:rsidRDefault="001100CE">
      <w:pPr>
        <w:pStyle w:val="a3"/>
        <w:spacing w:before="0" w:beforeAutospacing="0" w:after="0" w:afterAutospacing="0" w:line="560" w:lineRule="exact"/>
        <w:ind w:firstLineChars="200" w:firstLine="480"/>
      </w:pPr>
      <w:r w:rsidRPr="00DE070F">
        <w:t>本年度会议费支出</w:t>
      </w:r>
      <w:r w:rsidRPr="00DE070F">
        <w:rPr>
          <w:rFonts w:hint="eastAsia"/>
        </w:rPr>
        <w:t>0</w:t>
      </w:r>
      <w:r w:rsidRPr="00DE070F">
        <w:t>万元，较上年决算数</w:t>
      </w:r>
      <w:r w:rsidRPr="00DE070F">
        <w:rPr>
          <w:rFonts w:hint="eastAsia"/>
        </w:rPr>
        <w:t>减少0.98</w:t>
      </w:r>
      <w:r w:rsidRPr="00DE070F">
        <w:t>万元，主要原因是本单位年初没有预算会议费</w:t>
      </w:r>
      <w:bookmarkStart w:id="0" w:name="_GoBack"/>
      <w:bookmarkEnd w:id="0"/>
      <w:r w:rsidRPr="00DE070F">
        <w:t>。本年度培训费支出0.03万元，较上年决算数减少2.40万元，降低98.77%，主要原因是减少了培训。</w:t>
      </w:r>
    </w:p>
    <w:p w:rsidR="00843E2E" w:rsidRPr="00DE070F" w:rsidRDefault="001100CE">
      <w:pPr>
        <w:pStyle w:val="a3"/>
        <w:spacing w:before="0" w:beforeAutospacing="0" w:after="0" w:afterAutospacing="0" w:line="560" w:lineRule="exact"/>
        <w:ind w:firstLineChars="200" w:firstLine="482"/>
      </w:pPr>
      <w:r w:rsidRPr="00DE070F">
        <w:rPr>
          <w:rStyle w:val="a4"/>
        </w:rPr>
        <w:t>（二）机关运行经费支出情况说明</w:t>
      </w:r>
    </w:p>
    <w:p w:rsidR="00843E2E" w:rsidRPr="00DE070F" w:rsidRDefault="001100CE">
      <w:pPr>
        <w:pStyle w:val="a3"/>
        <w:spacing w:before="0" w:beforeAutospacing="0" w:after="0" w:afterAutospacing="0" w:line="560" w:lineRule="exact"/>
        <w:ind w:firstLineChars="200" w:firstLine="480"/>
      </w:pPr>
      <w:r w:rsidRPr="00DE070F">
        <w:t>202</w:t>
      </w:r>
      <w:r w:rsidRPr="00DE070F">
        <w:rPr>
          <w:rFonts w:hint="eastAsia"/>
        </w:rPr>
        <w:t>4</w:t>
      </w:r>
      <w:r w:rsidRPr="00DE070F">
        <w:t>年度本部门机关运行经费支出</w:t>
      </w:r>
      <w:r w:rsidRPr="00DE070F">
        <w:rPr>
          <w:rFonts w:hint="eastAsia"/>
        </w:rPr>
        <w:t>22.22</w:t>
      </w:r>
      <w:r w:rsidRPr="00DE070F">
        <w:t>万元，主要用于开支日常办公支出。机关运行经费较上年决算数减少0.01万元，主要原因是单位定额降低</w:t>
      </w:r>
      <w:r w:rsidRPr="00DE070F">
        <w:rPr>
          <w:rStyle w:val="a4"/>
        </w:rPr>
        <w:t>。</w:t>
      </w:r>
    </w:p>
    <w:p w:rsidR="00843E2E" w:rsidRPr="00DE070F" w:rsidRDefault="001100CE">
      <w:pPr>
        <w:pStyle w:val="a3"/>
        <w:spacing w:before="0" w:beforeAutospacing="0" w:after="0" w:afterAutospacing="0" w:line="560" w:lineRule="exact"/>
        <w:ind w:firstLineChars="200" w:firstLine="482"/>
      </w:pPr>
      <w:r w:rsidRPr="00DE070F">
        <w:rPr>
          <w:rStyle w:val="a4"/>
        </w:rPr>
        <w:t>（三）国有资产占用情况说明</w:t>
      </w:r>
    </w:p>
    <w:p w:rsidR="00843E2E" w:rsidRPr="00DE070F" w:rsidRDefault="001100CE">
      <w:pPr>
        <w:pStyle w:val="a3"/>
        <w:spacing w:before="0" w:beforeAutospacing="0" w:after="0" w:afterAutospacing="0" w:line="560" w:lineRule="exact"/>
        <w:ind w:firstLineChars="200" w:firstLine="480"/>
      </w:pPr>
      <w:r w:rsidRPr="00DE070F">
        <w:t>截至202</w:t>
      </w:r>
      <w:r w:rsidRPr="00DE070F">
        <w:rPr>
          <w:rFonts w:hint="eastAsia"/>
        </w:rPr>
        <w:t>4</w:t>
      </w:r>
      <w:r w:rsidRPr="00DE070F">
        <w:t>年12月31日，本部门共有车辆</w:t>
      </w:r>
      <w:r w:rsidRPr="00DE070F">
        <w:rPr>
          <w:rFonts w:hint="eastAsia"/>
        </w:rPr>
        <w:t>0</w:t>
      </w:r>
      <w:r w:rsidRPr="00DE070F">
        <w:t>辆，。</w:t>
      </w:r>
    </w:p>
    <w:p w:rsidR="00843E2E" w:rsidRPr="00DE070F" w:rsidRDefault="001100CE">
      <w:pPr>
        <w:pStyle w:val="a3"/>
        <w:spacing w:before="0" w:beforeAutospacing="0" w:after="0" w:afterAutospacing="0" w:line="560" w:lineRule="exact"/>
        <w:ind w:firstLineChars="200" w:firstLine="482"/>
      </w:pPr>
      <w:r w:rsidRPr="00DE070F">
        <w:rPr>
          <w:rStyle w:val="a4"/>
        </w:rPr>
        <w:t>（四）政府采购支出说明</w:t>
      </w:r>
    </w:p>
    <w:p w:rsidR="00843E2E" w:rsidRPr="00DE070F" w:rsidRDefault="001100CE">
      <w:pPr>
        <w:pStyle w:val="a3"/>
        <w:spacing w:before="0" w:beforeAutospacing="0" w:after="0" w:afterAutospacing="0" w:line="560" w:lineRule="exact"/>
        <w:ind w:firstLineChars="200" w:firstLine="482"/>
      </w:pPr>
      <w:r w:rsidRPr="00DE070F">
        <w:rPr>
          <w:rStyle w:val="a4"/>
        </w:rPr>
        <w:t>2024年度我单位未发生政府采购事项，无相关经费支出。</w:t>
      </w:r>
    </w:p>
    <w:p w:rsidR="00843E2E" w:rsidRPr="00DE070F" w:rsidRDefault="001100CE">
      <w:pPr>
        <w:pStyle w:val="a3"/>
        <w:spacing w:before="0" w:beforeAutospacing="0" w:after="0" w:afterAutospacing="0" w:line="560" w:lineRule="exact"/>
        <w:ind w:firstLineChars="200" w:firstLine="482"/>
      </w:pPr>
      <w:r w:rsidRPr="00DE070F">
        <w:rPr>
          <w:rStyle w:val="a4"/>
          <w:rFonts w:hint="eastAsia"/>
        </w:rPr>
        <w:t>五</w:t>
      </w:r>
      <w:r w:rsidRPr="00DE070F">
        <w:rPr>
          <w:rStyle w:val="a4"/>
        </w:rPr>
        <w:t>、专业名词解释</w:t>
      </w:r>
    </w:p>
    <w:p w:rsidR="00843E2E" w:rsidRPr="00DE070F" w:rsidRDefault="001100CE">
      <w:pPr>
        <w:pStyle w:val="a3"/>
        <w:spacing w:before="0" w:beforeAutospacing="0" w:after="0" w:afterAutospacing="0" w:line="560" w:lineRule="exact"/>
        <w:ind w:firstLineChars="200" w:firstLine="482"/>
      </w:pPr>
      <w:r w:rsidRPr="00DE070F">
        <w:rPr>
          <w:rStyle w:val="a4"/>
        </w:rPr>
        <w:t>（一）财政拨款收入</w:t>
      </w:r>
      <w:r w:rsidRPr="00DE070F">
        <w:t>：指本年度从本级财政部门取得的财政拨款，包括一般公共预算财政拨款和政府性基金预算财政拨款。</w:t>
      </w:r>
    </w:p>
    <w:p w:rsidR="00843E2E" w:rsidRPr="00DE070F" w:rsidRDefault="001100CE">
      <w:pPr>
        <w:pStyle w:val="a3"/>
        <w:spacing w:before="0" w:beforeAutospacing="0" w:after="0" w:afterAutospacing="0" w:line="560" w:lineRule="exact"/>
        <w:ind w:firstLineChars="200" w:firstLine="482"/>
      </w:pPr>
      <w:r w:rsidRPr="00DE070F">
        <w:rPr>
          <w:rStyle w:val="a4"/>
        </w:rPr>
        <w:t>（二）事业收入</w:t>
      </w:r>
      <w:r w:rsidRPr="00DE070F">
        <w:t>：指事业单位开展专业业务活动及其辅助活动取得的现金流入；事业单位收到的财政专户实际核拨的教育收费等资金在此反映。</w:t>
      </w:r>
    </w:p>
    <w:p w:rsidR="00843E2E" w:rsidRPr="00DE070F" w:rsidRDefault="001100CE">
      <w:pPr>
        <w:pStyle w:val="a3"/>
        <w:spacing w:before="0" w:beforeAutospacing="0" w:after="0" w:afterAutospacing="0" w:line="560" w:lineRule="exact"/>
        <w:ind w:firstLineChars="200" w:firstLine="482"/>
      </w:pPr>
      <w:r w:rsidRPr="00DE070F">
        <w:rPr>
          <w:rStyle w:val="a4"/>
        </w:rPr>
        <w:lastRenderedPageBreak/>
        <w:t>（三）经营收入</w:t>
      </w:r>
      <w:r w:rsidRPr="00DE070F">
        <w:t>：指事业单位在专业业务活动及其辅助活动之外开展非独立核算经营活动取得的现金流入。</w:t>
      </w:r>
    </w:p>
    <w:p w:rsidR="00843E2E" w:rsidRPr="00DE070F" w:rsidRDefault="001100CE">
      <w:pPr>
        <w:pStyle w:val="a3"/>
        <w:spacing w:before="0" w:beforeAutospacing="0" w:after="0" w:afterAutospacing="0" w:line="560" w:lineRule="exact"/>
        <w:ind w:firstLineChars="200" w:firstLine="482"/>
      </w:pPr>
      <w:r w:rsidRPr="00DE070F">
        <w:rPr>
          <w:rStyle w:val="a4"/>
        </w:rPr>
        <w:t>（四）其他收入</w:t>
      </w:r>
      <w:r w:rsidRPr="00DE070F">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43E2E" w:rsidRPr="00DE070F" w:rsidRDefault="001100CE">
      <w:pPr>
        <w:pStyle w:val="a3"/>
        <w:spacing w:before="0" w:beforeAutospacing="0" w:after="0" w:afterAutospacing="0" w:line="560" w:lineRule="exact"/>
        <w:ind w:firstLineChars="200" w:firstLine="482"/>
      </w:pPr>
      <w:r w:rsidRPr="00DE070F">
        <w:rPr>
          <w:rStyle w:val="a4"/>
        </w:rPr>
        <w:t>（五）使用非财政拨款结余</w:t>
      </w:r>
      <w:r w:rsidRPr="00DE070F">
        <w:t>：指单位在当年的“财政拨款收入”、“事业收入”、“经营收入”、“其他收入”等不足以安排当年支出的情况下，使用以前年度积累的非财政拨款结余弥补本年度收支缺口的资金。</w:t>
      </w:r>
    </w:p>
    <w:p w:rsidR="00843E2E" w:rsidRPr="00DE070F" w:rsidRDefault="001100CE">
      <w:pPr>
        <w:pStyle w:val="a3"/>
        <w:spacing w:before="0" w:beforeAutospacing="0" w:after="0" w:afterAutospacing="0" w:line="560" w:lineRule="exact"/>
        <w:ind w:firstLineChars="200" w:firstLine="482"/>
      </w:pPr>
      <w:r w:rsidRPr="00DE070F">
        <w:rPr>
          <w:rStyle w:val="a4"/>
        </w:rPr>
        <w:t>（六）年初结转和结余</w:t>
      </w:r>
      <w:r w:rsidRPr="00DE070F">
        <w:t>：指单位上年结转本年使用的基本支出结转、项目支出结转和结余、经营结余。</w:t>
      </w:r>
    </w:p>
    <w:p w:rsidR="00843E2E" w:rsidRPr="00DE070F" w:rsidRDefault="001100CE">
      <w:pPr>
        <w:pStyle w:val="a3"/>
        <w:spacing w:before="0" w:beforeAutospacing="0" w:after="0" w:afterAutospacing="0" w:line="560" w:lineRule="exact"/>
        <w:ind w:firstLineChars="200" w:firstLine="482"/>
      </w:pPr>
      <w:r w:rsidRPr="00DE070F">
        <w:rPr>
          <w:rStyle w:val="a4"/>
        </w:rPr>
        <w:t>（七）结余分配</w:t>
      </w:r>
      <w:r w:rsidRPr="00DE070F">
        <w:t>：指单位按照国家有关规定，缴纳所得税、提取专用基金、转入非财政拨款结余等当年结余的分配情况。</w:t>
      </w:r>
    </w:p>
    <w:p w:rsidR="00843E2E" w:rsidRPr="00DE070F" w:rsidRDefault="001100CE">
      <w:pPr>
        <w:pStyle w:val="a3"/>
        <w:spacing w:before="0" w:beforeAutospacing="0" w:after="0" w:afterAutospacing="0" w:line="560" w:lineRule="exact"/>
        <w:ind w:firstLineChars="200" w:firstLine="482"/>
      </w:pPr>
      <w:r w:rsidRPr="00DE070F">
        <w:rPr>
          <w:rStyle w:val="a4"/>
        </w:rPr>
        <w:t>（八）年末结转和结余</w:t>
      </w:r>
      <w:r w:rsidRPr="00DE070F">
        <w:t>：指单位结转下年的基本支出结转、项目支出结转和结余、经营结余。</w:t>
      </w:r>
    </w:p>
    <w:p w:rsidR="00843E2E" w:rsidRPr="00DE070F" w:rsidRDefault="001100CE">
      <w:pPr>
        <w:pStyle w:val="a3"/>
        <w:spacing w:before="0" w:beforeAutospacing="0" w:after="0" w:afterAutospacing="0" w:line="560" w:lineRule="exact"/>
        <w:ind w:firstLineChars="200" w:firstLine="482"/>
      </w:pPr>
      <w:r w:rsidRPr="00DE070F">
        <w:rPr>
          <w:rStyle w:val="a4"/>
        </w:rPr>
        <w:t>（九）基本支出</w:t>
      </w:r>
      <w:r w:rsidRPr="00DE070F">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43E2E" w:rsidRPr="00DE070F" w:rsidRDefault="001100CE">
      <w:pPr>
        <w:pStyle w:val="a3"/>
        <w:spacing w:before="0" w:beforeAutospacing="0" w:after="0" w:afterAutospacing="0" w:line="560" w:lineRule="exact"/>
        <w:ind w:firstLineChars="200" w:firstLine="482"/>
      </w:pPr>
      <w:r w:rsidRPr="00DE070F">
        <w:rPr>
          <w:rStyle w:val="a4"/>
        </w:rPr>
        <w:t>（十）项目支出</w:t>
      </w:r>
      <w:r w:rsidRPr="00DE070F">
        <w:t>：指在基本支出之外为完成特定行政任务和事业发展目标所发生的支出。</w:t>
      </w:r>
    </w:p>
    <w:p w:rsidR="00843E2E" w:rsidRPr="00DE070F" w:rsidRDefault="001100CE">
      <w:pPr>
        <w:pStyle w:val="a3"/>
        <w:spacing w:before="0" w:beforeAutospacing="0" w:after="0" w:afterAutospacing="0" w:line="560" w:lineRule="exact"/>
        <w:ind w:firstLineChars="200" w:firstLine="482"/>
      </w:pPr>
      <w:r w:rsidRPr="00DE070F">
        <w:rPr>
          <w:rStyle w:val="a4"/>
        </w:rPr>
        <w:lastRenderedPageBreak/>
        <w:t>（十一）经营支出</w:t>
      </w:r>
      <w:r w:rsidRPr="00DE070F">
        <w:t>：指事业单位在专业业务活动及其辅助活动之外开展非独立核算经营活动发生的支出。</w:t>
      </w:r>
    </w:p>
    <w:p w:rsidR="00843E2E" w:rsidRPr="00DE070F" w:rsidRDefault="001100CE">
      <w:pPr>
        <w:pStyle w:val="a3"/>
        <w:spacing w:before="0" w:beforeAutospacing="0" w:after="0" w:afterAutospacing="0" w:line="560" w:lineRule="exact"/>
        <w:ind w:firstLineChars="200" w:firstLine="482"/>
      </w:pPr>
      <w:r w:rsidRPr="00DE070F">
        <w:rPr>
          <w:rStyle w:val="a4"/>
        </w:rPr>
        <w:t>（十二）“三公”经费</w:t>
      </w:r>
      <w:r w:rsidRPr="00DE070F">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843E2E" w:rsidRPr="00DE070F" w:rsidRDefault="001100CE">
      <w:pPr>
        <w:pStyle w:val="a3"/>
        <w:spacing w:before="0" w:beforeAutospacing="0" w:after="0" w:afterAutospacing="0" w:line="560" w:lineRule="exact"/>
        <w:ind w:firstLineChars="200" w:firstLine="482"/>
      </w:pPr>
      <w:r w:rsidRPr="00DE070F">
        <w:rPr>
          <w:rStyle w:val="a4"/>
        </w:rPr>
        <w:t>（十三）机关运行经费</w:t>
      </w:r>
      <w:r w:rsidRPr="00DE070F">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43E2E" w:rsidRPr="00DE070F" w:rsidRDefault="001100CE">
      <w:pPr>
        <w:pStyle w:val="a3"/>
        <w:spacing w:before="0" w:beforeAutospacing="0" w:after="0" w:afterAutospacing="0" w:line="560" w:lineRule="exact"/>
        <w:ind w:firstLineChars="200" w:firstLine="482"/>
      </w:pPr>
      <w:r w:rsidRPr="00DE070F">
        <w:rPr>
          <w:rStyle w:val="a4"/>
        </w:rPr>
        <w:t>（十四）工资福利支出（支出经济分类科目类级）</w:t>
      </w:r>
      <w:r w:rsidRPr="00DE070F">
        <w:t>：反映单位开支的在职职工和编制外长期聘用人员的各类劳动报酬，以及为上述人员缴纳的各项社会保险费等。</w:t>
      </w:r>
    </w:p>
    <w:p w:rsidR="00843E2E" w:rsidRPr="00DE070F" w:rsidRDefault="001100CE">
      <w:pPr>
        <w:pStyle w:val="a3"/>
        <w:spacing w:before="0" w:beforeAutospacing="0" w:after="0" w:afterAutospacing="0" w:line="560" w:lineRule="exact"/>
        <w:ind w:firstLineChars="200" w:firstLine="482"/>
      </w:pPr>
      <w:r w:rsidRPr="00DE070F">
        <w:rPr>
          <w:rStyle w:val="a4"/>
        </w:rPr>
        <w:t>（十五）商品和服务支出（支出经济分类科目类级）</w:t>
      </w:r>
      <w:r w:rsidRPr="00DE070F">
        <w:t>：反映单位购买商品和服务的支出（不包括用于购置固定资产的支出、战略性和应急储备支出）。</w:t>
      </w:r>
    </w:p>
    <w:p w:rsidR="00843E2E" w:rsidRPr="00DE070F" w:rsidRDefault="001100CE">
      <w:pPr>
        <w:pStyle w:val="a3"/>
        <w:spacing w:before="0" w:beforeAutospacing="0" w:after="0" w:afterAutospacing="0" w:line="560" w:lineRule="exact"/>
        <w:ind w:firstLineChars="200" w:firstLine="482"/>
      </w:pPr>
      <w:r w:rsidRPr="00DE070F">
        <w:rPr>
          <w:rStyle w:val="a4"/>
        </w:rPr>
        <w:t>（十六）对个人和家庭的补助（支出经济分类科目类级）</w:t>
      </w:r>
      <w:r w:rsidRPr="00DE070F">
        <w:t>：反映用于对个人和家庭的补助支出。</w:t>
      </w:r>
    </w:p>
    <w:p w:rsidR="00843E2E" w:rsidRPr="00DE070F" w:rsidRDefault="001100CE">
      <w:pPr>
        <w:pStyle w:val="a3"/>
        <w:spacing w:before="0" w:beforeAutospacing="0" w:after="0" w:afterAutospacing="0" w:line="560" w:lineRule="exact"/>
        <w:ind w:firstLineChars="200" w:firstLine="482"/>
      </w:pPr>
      <w:r w:rsidRPr="00DE070F">
        <w:rPr>
          <w:rStyle w:val="a4"/>
        </w:rPr>
        <w:t>（十七）其他资本性支出（支出经济分类科目类级）</w:t>
      </w:r>
      <w:r w:rsidRPr="00DE070F">
        <w:t>：反映非各级发展与改革部门集中安排的用于购置固定资产、战略性和应急性储备、土地和无形资产，以及构建基础设施、大型修缮和财政支持企业更新改造所发生的支出。</w:t>
      </w:r>
    </w:p>
    <w:p w:rsidR="00843E2E" w:rsidRPr="00DE070F" w:rsidRDefault="001100CE">
      <w:pPr>
        <w:pStyle w:val="a3"/>
        <w:spacing w:before="0" w:beforeAutospacing="0" w:after="0" w:afterAutospacing="0" w:line="560" w:lineRule="exact"/>
        <w:ind w:firstLineChars="200" w:firstLine="482"/>
      </w:pPr>
      <w:r w:rsidRPr="00DE070F">
        <w:rPr>
          <w:rStyle w:val="a4"/>
          <w:rFonts w:hint="eastAsia"/>
        </w:rPr>
        <w:t>六</w:t>
      </w:r>
      <w:r w:rsidRPr="00DE070F">
        <w:rPr>
          <w:rStyle w:val="a4"/>
        </w:rPr>
        <w:t>、决算公开联系方式及信息反馈渠道</w:t>
      </w:r>
    </w:p>
    <w:p w:rsidR="00843E2E" w:rsidRPr="00DE070F" w:rsidRDefault="001100CE">
      <w:pPr>
        <w:pStyle w:val="a3"/>
        <w:spacing w:before="0" w:beforeAutospacing="0" w:after="0" w:afterAutospacing="0" w:line="560" w:lineRule="exact"/>
        <w:ind w:firstLineChars="200" w:firstLine="480"/>
      </w:pPr>
      <w:r w:rsidRPr="00DE070F">
        <w:lastRenderedPageBreak/>
        <w:t>本单位决算公开信息反馈和联系方式：</w:t>
      </w:r>
    </w:p>
    <w:p w:rsidR="00843E2E" w:rsidRPr="00DE070F" w:rsidRDefault="001100CE">
      <w:pPr>
        <w:pStyle w:val="a3"/>
        <w:spacing w:before="0" w:beforeAutospacing="0" w:after="0" w:afterAutospacing="0"/>
        <w:ind w:firstLineChars="200" w:firstLine="480"/>
      </w:pPr>
      <w:r w:rsidRPr="00DE070F">
        <w:t xml:space="preserve"> 联系人:庹国荣 　　　　　　　　　　　　　　  023-78442235</w:t>
      </w:r>
    </w:p>
    <w:p w:rsidR="00843E2E" w:rsidRPr="00DE070F" w:rsidRDefault="00843E2E"/>
    <w:sectPr w:rsidR="00843E2E" w:rsidRPr="00DE070F" w:rsidSect="00843E2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874" w:rsidRDefault="00842874" w:rsidP="00DE070F">
      <w:r>
        <w:separator/>
      </w:r>
    </w:p>
  </w:endnote>
  <w:endnote w:type="continuationSeparator" w:id="1">
    <w:p w:rsidR="00842874" w:rsidRDefault="00842874" w:rsidP="00DE07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874" w:rsidRDefault="00842874" w:rsidP="00DE070F">
      <w:r>
        <w:separator/>
      </w:r>
    </w:p>
  </w:footnote>
  <w:footnote w:type="continuationSeparator" w:id="1">
    <w:p w:rsidR="00842874" w:rsidRDefault="00842874" w:rsidP="00DE07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E2E"/>
    <w:rsid w:val="001100CE"/>
    <w:rsid w:val="00130A53"/>
    <w:rsid w:val="00146387"/>
    <w:rsid w:val="00842874"/>
    <w:rsid w:val="00843E2E"/>
    <w:rsid w:val="00DE070F"/>
    <w:rsid w:val="62E36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E2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unhideWhenUsed/>
    <w:qFormat/>
    <w:rsid w:val="00843E2E"/>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843E2E"/>
    <w:rPr>
      <w:b/>
      <w:bCs/>
    </w:rPr>
  </w:style>
  <w:style w:type="paragraph" w:styleId="a5">
    <w:name w:val="header"/>
    <w:basedOn w:val="a"/>
    <w:link w:val="Char"/>
    <w:rsid w:val="00DE07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070F"/>
    <w:rPr>
      <w:rFonts w:ascii="Calibri" w:eastAsia="宋体" w:hAnsi="Calibri" w:cs="Times New Roman"/>
      <w:kern w:val="2"/>
      <w:sz w:val="18"/>
      <w:szCs w:val="18"/>
    </w:rPr>
  </w:style>
  <w:style w:type="paragraph" w:styleId="a6">
    <w:name w:val="footer"/>
    <w:basedOn w:val="a"/>
    <w:link w:val="Char0"/>
    <w:rsid w:val="00DE070F"/>
    <w:pPr>
      <w:tabs>
        <w:tab w:val="center" w:pos="4153"/>
        <w:tab w:val="right" w:pos="8306"/>
      </w:tabs>
      <w:snapToGrid w:val="0"/>
      <w:jc w:val="left"/>
    </w:pPr>
    <w:rPr>
      <w:sz w:val="18"/>
      <w:szCs w:val="18"/>
    </w:rPr>
  </w:style>
  <w:style w:type="character" w:customStyle="1" w:styleId="Char0">
    <w:name w:val="页脚 Char"/>
    <w:basedOn w:val="a0"/>
    <w:link w:val="a6"/>
    <w:rsid w:val="00DE070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475</Words>
  <Characters>2710</Characters>
  <Application>Microsoft Office Word</Application>
  <DocSecurity>0</DocSecurity>
  <Lines>22</Lines>
  <Paragraphs>6</Paragraphs>
  <ScaleCrop>false</ScaleCrop>
  <Company>Microsoft</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王雪莲</cp:lastModifiedBy>
  <cp:revision>4</cp:revision>
  <dcterms:created xsi:type="dcterms:W3CDTF">2025-10-23T02:33:00Z</dcterms:created>
  <dcterms:modified xsi:type="dcterms:W3CDTF">2025-10-23T07:50:00Z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eyJoZGlkIjoiYjM4YjgyODFkOGI2YmJjMjZlYmRmYTMxMmU3NjJjZmMiLCJ1c2VySWQiOiIxNTg2ODE0MTkyIn0=</vt:lpwstr>
  </property>
  <property fmtid="{D5CDD505-2E9C-101B-9397-08002B2CF9AE}" pid="4" name="ICV">
    <vt:lpwstr>5EBEBA9E9BA94EB8BA8507BD92401636_12</vt:lpwstr>
  </property>
</Properties>
</file>