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44" w:rsidRDefault="00B02FA1">
      <w:pPr>
        <w:spacing w:after="0" w:line="600" w:lineRule="exact"/>
        <w:jc w:val="center"/>
        <w:rPr>
          <w:rFonts w:ascii="方正小标宋_GBK" w:eastAsia="方正小标宋_GBK" w:hAnsi="方正小标宋_GBK" w:cs="方正小标宋_GBK"/>
          <w:b/>
          <w:bCs/>
          <w:spacing w:val="11"/>
          <w:kern w:val="2"/>
          <w:sz w:val="44"/>
          <w:szCs w:val="44"/>
        </w:rPr>
      </w:pPr>
      <w:r>
        <w:rPr>
          <w:rFonts w:ascii="方正小标宋_GBK" w:eastAsia="方正小标宋_GBK" w:hAnsi="方正小标宋_GBK" w:cs="方正小标宋_GBK" w:hint="eastAsia"/>
          <w:b/>
          <w:bCs/>
          <w:spacing w:val="11"/>
          <w:kern w:val="2"/>
          <w:sz w:val="44"/>
          <w:szCs w:val="44"/>
        </w:rPr>
        <w:t>彭水苗族土家族自治县联合乡</w:t>
      </w:r>
      <w:r>
        <w:rPr>
          <w:rFonts w:ascii="方正小标宋_GBK" w:eastAsia="方正小标宋_GBK" w:hAnsi="方正小标宋_GBK" w:cs="方正小标宋_GBK" w:hint="eastAsia"/>
          <w:b/>
          <w:bCs/>
          <w:spacing w:val="11"/>
          <w:kern w:val="2"/>
          <w:sz w:val="44"/>
          <w:szCs w:val="44"/>
        </w:rPr>
        <w:t>人民政府</w:t>
      </w:r>
    </w:p>
    <w:p w:rsidR="00663C44" w:rsidRDefault="00B02FA1">
      <w:pPr>
        <w:spacing w:after="0" w:line="600" w:lineRule="exact"/>
        <w:jc w:val="center"/>
        <w:rPr>
          <w:rFonts w:ascii="方正小标宋_GBK" w:eastAsia="方正小标宋_GBK" w:hAnsi="方正小标宋_GBK" w:cs="方正小标宋_GBK"/>
          <w:b/>
          <w:bCs/>
          <w:spacing w:val="11"/>
          <w:kern w:val="2"/>
          <w:sz w:val="44"/>
          <w:szCs w:val="44"/>
        </w:rPr>
      </w:pPr>
      <w:bookmarkStart w:id="0" w:name="_GoBack"/>
      <w:bookmarkEnd w:id="0"/>
      <w:r>
        <w:rPr>
          <w:rFonts w:ascii="Times New Roman" w:eastAsia="方正小标宋_GBK" w:hAnsi="Times New Roman" w:cs="方正小标宋_GBK" w:hint="eastAsia"/>
          <w:b/>
          <w:bCs/>
          <w:spacing w:val="11"/>
          <w:kern w:val="2"/>
          <w:sz w:val="44"/>
          <w:szCs w:val="44"/>
        </w:rPr>
        <w:t>2023</w:t>
      </w:r>
      <w:r>
        <w:rPr>
          <w:rFonts w:ascii="方正小标宋_GBK" w:eastAsia="方正小标宋_GBK" w:hAnsi="方正小标宋_GBK" w:cs="方正小标宋_GBK" w:hint="eastAsia"/>
          <w:b/>
          <w:bCs/>
          <w:spacing w:val="11"/>
          <w:kern w:val="2"/>
          <w:sz w:val="44"/>
          <w:szCs w:val="44"/>
        </w:rPr>
        <w:t>年部门预算情况说明</w:t>
      </w:r>
    </w:p>
    <w:p w:rsidR="00663C44" w:rsidRDefault="00663C44">
      <w:pPr>
        <w:spacing w:after="0" w:line="600" w:lineRule="exact"/>
        <w:ind w:firstLineChars="200" w:firstLine="880"/>
        <w:jc w:val="both"/>
        <w:rPr>
          <w:rFonts w:ascii="华文中宋" w:eastAsia="华文中宋" w:hAnsi="华文中宋" w:cs="华文中宋"/>
          <w:sz w:val="44"/>
          <w:szCs w:val="44"/>
        </w:rPr>
      </w:pPr>
    </w:p>
    <w:p w:rsidR="00663C44" w:rsidRDefault="00B02FA1">
      <w:pPr>
        <w:spacing w:after="0" w:line="600" w:lineRule="exact"/>
        <w:ind w:firstLineChars="200" w:firstLine="640"/>
        <w:jc w:val="both"/>
        <w:rPr>
          <w:rFonts w:ascii="方正黑体_GBK" w:eastAsia="方正黑体_GBK" w:hAnsi="黑体" w:cs="仿宋_GB2312"/>
          <w:sz w:val="32"/>
        </w:rPr>
      </w:pPr>
      <w:r>
        <w:rPr>
          <w:rFonts w:ascii="方正黑体_GBK" w:eastAsia="方正黑体_GBK" w:hAnsi="黑体" w:cs="仿宋_GB2312" w:hint="eastAsia"/>
          <w:sz w:val="32"/>
        </w:rPr>
        <w:t>一、单位基本情况</w:t>
      </w:r>
    </w:p>
    <w:p w:rsidR="00663C44" w:rsidRDefault="00B02FA1">
      <w:pPr>
        <w:widowControl w:val="0"/>
        <w:adjustRightInd/>
        <w:snapToGrid/>
        <w:spacing w:after="0" w:line="600" w:lineRule="exact"/>
        <w:ind w:firstLineChars="200" w:firstLine="640"/>
        <w:jc w:val="both"/>
        <w:rPr>
          <w:rFonts w:ascii="方正楷体_GBK" w:eastAsia="方正楷体_GBK" w:hAnsi="方正楷体_GBK" w:cs="方正楷体_GBK"/>
          <w:sz w:val="32"/>
        </w:rPr>
      </w:pPr>
      <w:r>
        <w:rPr>
          <w:rFonts w:ascii="方正楷体_GBK" w:eastAsia="方正楷体_GBK" w:hAnsi="方正楷体_GBK" w:cs="方正楷体_GBK" w:hint="eastAsia"/>
          <w:sz w:val="32"/>
        </w:rPr>
        <w:t>（一）职能职责</w:t>
      </w:r>
    </w:p>
    <w:p w:rsidR="00663C44" w:rsidRDefault="00B02FA1" w:rsidP="00814944">
      <w:pPr>
        <w:pStyle w:val="a6"/>
        <w:tabs>
          <w:tab w:val="center" w:pos="4153"/>
          <w:tab w:val="left" w:pos="7275"/>
        </w:tabs>
        <w:spacing w:line="600" w:lineRule="exact"/>
        <w:ind w:firstLine="640"/>
        <w:rPr>
          <w:rFonts w:ascii="方正仿宋_GBK" w:eastAsia="方正仿宋_GBK" w:hAnsi="仿宋_GB2312" w:cs="仿宋_GB2312"/>
          <w:sz w:val="32"/>
        </w:rPr>
      </w:pPr>
      <w:r>
        <w:rPr>
          <w:rFonts w:ascii="方正仿宋_GBK" w:eastAsia="方正仿宋_GBK" w:hAnsi="仿宋_GB2312" w:cs="仿宋_GB2312" w:hint="eastAsia"/>
          <w:sz w:val="32"/>
        </w:rPr>
        <w:t>联合乡人民政府的职能职责主要有：制定和组织实施经济、科技和社会发展计划，制定资源开发技术改造，抓好招商引资，人才引进项目开发，促进经济发展；制定并实施村镇建设规划，搞好乡村振兴工作，基础设施建设，负债土地、林业、水资源等自然资源的保护；负债本辖区的民政、计生、卫生等综合性工作，调解和处理民事纠纷，打击刑事犯罪维护社会稳定；组织计划本级财政收入和地方税费征收，管好财政资金，增强财政实力；抓好精神文明建设，丰富群众文化生活，提倡良好的传统优秀文化的发展，反对封建迷信；完成上级政府交办的其他事项。</w:t>
      </w:r>
    </w:p>
    <w:p w:rsidR="00663C44" w:rsidRDefault="00B02FA1">
      <w:pPr>
        <w:widowControl w:val="0"/>
        <w:adjustRightInd/>
        <w:snapToGrid/>
        <w:spacing w:after="0" w:line="600" w:lineRule="exact"/>
        <w:ind w:firstLineChars="200" w:firstLine="640"/>
        <w:jc w:val="both"/>
        <w:rPr>
          <w:rFonts w:ascii="方正楷体_GBK" w:eastAsia="方正楷体_GBK" w:hAnsi="方正楷体_GBK" w:cs="方正楷体_GBK"/>
          <w:sz w:val="32"/>
        </w:rPr>
      </w:pPr>
      <w:r>
        <w:rPr>
          <w:rFonts w:ascii="方正楷体_GBK" w:eastAsia="方正楷体_GBK" w:hAnsi="方正楷体_GBK" w:cs="方正楷体_GBK" w:hint="eastAsia"/>
          <w:sz w:val="32"/>
        </w:rPr>
        <w:t>（二）单位构成</w:t>
      </w:r>
    </w:p>
    <w:p w:rsidR="00663C44" w:rsidRDefault="00B02FA1">
      <w:pPr>
        <w:spacing w:after="0" w:line="600" w:lineRule="exact"/>
        <w:ind w:firstLineChars="200" w:firstLine="640"/>
        <w:jc w:val="both"/>
        <w:rPr>
          <w:rFonts w:ascii="方正仿宋_GBK" w:eastAsia="方正仿宋_GBK" w:hAnsi="仿宋_GB2312" w:cs="仿宋_GB2312"/>
          <w:sz w:val="32"/>
        </w:rPr>
      </w:pPr>
      <w:r>
        <w:rPr>
          <w:rFonts w:ascii="方正仿宋_GBK" w:eastAsia="方正仿宋_GBK" w:hAnsi="仿宋_GB2312" w:cs="仿宋_GB2312" w:hint="eastAsia"/>
          <w:sz w:val="32"/>
        </w:rPr>
        <w:t>联合乡人民政府内设</w:t>
      </w:r>
      <w:r>
        <w:rPr>
          <w:rFonts w:ascii="Times New Roman" w:eastAsia="方正仿宋_GBK" w:hAnsi="Times New Roman" w:cs="仿宋_GB2312" w:hint="eastAsia"/>
          <w:sz w:val="32"/>
        </w:rPr>
        <w:t>15</w:t>
      </w:r>
      <w:r>
        <w:rPr>
          <w:rFonts w:ascii="方正仿宋_GBK" w:eastAsia="方正仿宋_GBK" w:hAnsi="仿宋_GB2312" w:cs="仿宋_GB2312" w:hint="eastAsia"/>
          <w:sz w:val="32"/>
        </w:rPr>
        <w:t>个机构，分别是财政办、经发办（乡村振兴办）、农业服务中心、退役军人事务站、文化服务中心、自然资源和林业服务中心、民政社会事务办、应急办、平安办、劳动就业和社会保障服务所、党政办、党群办、综合行政执法办、规划建设环保办、综合行政执法大队。</w:t>
      </w:r>
    </w:p>
    <w:p w:rsidR="00663C44" w:rsidRDefault="00B02FA1">
      <w:pPr>
        <w:spacing w:after="0" w:line="600" w:lineRule="exact"/>
        <w:ind w:firstLineChars="200" w:firstLine="640"/>
        <w:jc w:val="both"/>
        <w:rPr>
          <w:rFonts w:ascii="方正仿宋_GBK" w:eastAsia="方正仿宋_GBK" w:hAnsi="黑体" w:cs="仿宋_GB2312"/>
          <w:sz w:val="32"/>
        </w:rPr>
      </w:pPr>
      <w:r>
        <w:rPr>
          <w:rFonts w:ascii="方正黑体_GBK" w:eastAsia="方正黑体_GBK" w:hAnsi="黑体" w:cs="仿宋_GB2312" w:hint="eastAsia"/>
          <w:sz w:val="32"/>
        </w:rPr>
        <w:lastRenderedPageBreak/>
        <w:t>二、单位收支总体情况</w:t>
      </w:r>
    </w:p>
    <w:p w:rsidR="00663C44" w:rsidRDefault="00B02FA1">
      <w:pPr>
        <w:spacing w:after="0" w:line="600" w:lineRule="exact"/>
        <w:ind w:firstLineChars="200" w:firstLine="640"/>
        <w:jc w:val="both"/>
        <w:rPr>
          <w:rFonts w:ascii="方正仿宋_GBK" w:eastAsia="方正仿宋_GBK" w:hAnsi="仿宋_GB2312" w:cs="仿宋_GB2312"/>
          <w:sz w:val="32"/>
        </w:rPr>
      </w:pPr>
      <w:r>
        <w:rPr>
          <w:rFonts w:ascii="方正楷体_GBK" w:eastAsia="方正楷体_GBK" w:hAnsi="方正楷体_GBK" w:cs="方正楷体_GBK" w:hint="eastAsia"/>
          <w:sz w:val="32"/>
        </w:rPr>
        <w:t>（一）收入预算：</w:t>
      </w:r>
      <w:r>
        <w:rPr>
          <w:rFonts w:ascii="Times New Roman" w:eastAsia="方正仿宋_GBK" w:hAnsi="Times New Roman" w:cs="仿宋_GB2312" w:hint="eastAsia"/>
          <w:sz w:val="32"/>
        </w:rPr>
        <w:t>2023</w:t>
      </w:r>
      <w:r>
        <w:rPr>
          <w:rFonts w:ascii="方正仿宋_GBK" w:eastAsia="方正仿宋_GBK" w:hAnsi="仿宋_GB2312" w:cs="仿宋_GB2312" w:hint="eastAsia"/>
          <w:sz w:val="32"/>
        </w:rPr>
        <w:t>年年初预算数</w:t>
      </w:r>
      <w:r>
        <w:rPr>
          <w:rFonts w:ascii="Times New Roman" w:eastAsia="方正仿宋_GBK" w:hAnsi="Times New Roman" w:cs="仿宋_GB2312" w:hint="eastAsia"/>
          <w:sz w:val="32"/>
        </w:rPr>
        <w:t>1104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06</w:t>
      </w:r>
      <w:r>
        <w:rPr>
          <w:rFonts w:ascii="方正仿宋_GBK" w:eastAsia="方正仿宋_GBK" w:hAnsi="仿宋_GB2312" w:cs="仿宋_GB2312" w:hint="eastAsia"/>
          <w:sz w:val="32"/>
        </w:rPr>
        <w:t>万元，其中：一般公共预算拨款</w:t>
      </w:r>
      <w:r>
        <w:rPr>
          <w:rFonts w:ascii="Times New Roman" w:eastAsia="方正仿宋_GBK" w:hAnsi="Times New Roman" w:cs="仿宋_GB2312" w:hint="eastAsia"/>
          <w:sz w:val="32"/>
        </w:rPr>
        <w:t>1104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06</w:t>
      </w:r>
      <w:r>
        <w:rPr>
          <w:rFonts w:ascii="方正仿宋_GBK" w:eastAsia="方正仿宋_GBK" w:hAnsi="仿宋_GB2312" w:cs="仿宋_GB2312" w:hint="eastAsia"/>
          <w:sz w:val="32"/>
        </w:rPr>
        <w:t>万元，政府性基金预算拨款</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万元，国有资本经营预算收入</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万元，事业收入</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万元，事业单位经营收入</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万元，其他收入</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w:t>
      </w:r>
      <w:r>
        <w:rPr>
          <w:rFonts w:ascii="方正仿宋_GBK" w:eastAsia="方正仿宋_GBK" w:hAnsi="仿宋_GB2312" w:cs="仿宋_GB2312" w:hint="eastAsia"/>
          <w:sz w:val="32"/>
        </w:rPr>
        <w:t>元</w:t>
      </w:r>
      <w:r>
        <w:rPr>
          <w:rFonts w:ascii="方正仿宋_GBK" w:eastAsia="方正仿宋_GBK" w:hAnsi="仿宋_GB2312" w:cs="仿宋_GB2312" w:hint="eastAsia"/>
          <w:sz w:val="32"/>
        </w:rPr>
        <w:t>。收入较</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年增加</w:t>
      </w:r>
      <w:r>
        <w:rPr>
          <w:rFonts w:ascii="Times New Roman" w:eastAsia="方正仿宋_GBK" w:hAnsi="Times New Roman" w:cs="仿宋_GB2312" w:hint="eastAsia"/>
          <w:sz w:val="32"/>
        </w:rPr>
        <w:t>84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47</w:t>
      </w:r>
      <w:r>
        <w:rPr>
          <w:rFonts w:ascii="方正仿宋_GBK" w:eastAsia="方正仿宋_GBK" w:hAnsi="仿宋_GB2312" w:cs="仿宋_GB2312" w:hint="eastAsia"/>
          <w:sz w:val="32"/>
        </w:rPr>
        <w:t>万元，主要是一般公共预算拨款增加</w:t>
      </w:r>
      <w:r>
        <w:rPr>
          <w:rFonts w:ascii="Times New Roman" w:eastAsia="方正仿宋_GBK" w:hAnsi="Times New Roman" w:cs="仿宋_GB2312" w:hint="eastAsia"/>
          <w:sz w:val="32"/>
        </w:rPr>
        <w:t>84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47</w:t>
      </w:r>
      <w:r>
        <w:rPr>
          <w:rFonts w:ascii="方正仿宋_GBK" w:eastAsia="方正仿宋_GBK" w:hAnsi="仿宋_GB2312" w:cs="仿宋_GB2312" w:hint="eastAsia"/>
          <w:sz w:val="32"/>
        </w:rPr>
        <w:t>万元。</w:t>
      </w:r>
    </w:p>
    <w:p w:rsidR="00663C44" w:rsidRDefault="00B02FA1">
      <w:pPr>
        <w:spacing w:after="0" w:line="600" w:lineRule="exact"/>
        <w:ind w:firstLineChars="200" w:firstLine="640"/>
        <w:jc w:val="both"/>
        <w:rPr>
          <w:rFonts w:ascii="方正仿宋_GBK" w:eastAsia="方正仿宋_GBK" w:hAnsi="仿宋_GB2312" w:cs="仿宋_GB2312"/>
          <w:sz w:val="32"/>
        </w:rPr>
      </w:pPr>
      <w:r>
        <w:rPr>
          <w:rFonts w:ascii="方正楷体_GBK" w:eastAsia="方正楷体_GBK" w:hAnsi="方正楷体_GBK" w:cs="方正楷体_GBK" w:hint="eastAsia"/>
          <w:sz w:val="32"/>
        </w:rPr>
        <w:t>（二）支出预算：</w:t>
      </w:r>
      <w:r>
        <w:rPr>
          <w:rFonts w:ascii="Times New Roman" w:eastAsia="方正仿宋_GBK" w:hAnsi="Times New Roman" w:cs="仿宋_GB2312" w:hint="eastAsia"/>
          <w:sz w:val="32"/>
        </w:rPr>
        <w:t>2023</w:t>
      </w:r>
      <w:r>
        <w:rPr>
          <w:rFonts w:ascii="方正仿宋_GBK" w:eastAsia="方正仿宋_GBK" w:hAnsi="仿宋_GB2312" w:cs="仿宋_GB2312" w:hint="eastAsia"/>
          <w:sz w:val="32"/>
        </w:rPr>
        <w:t>年年初预算数</w:t>
      </w:r>
      <w:r>
        <w:rPr>
          <w:rFonts w:ascii="Times New Roman" w:eastAsia="方正仿宋_GBK" w:hAnsi="Times New Roman" w:cs="仿宋_GB2312" w:hint="eastAsia"/>
          <w:sz w:val="32"/>
        </w:rPr>
        <w:t>1104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06</w:t>
      </w:r>
      <w:r>
        <w:rPr>
          <w:rFonts w:ascii="方正仿宋_GBK" w:eastAsia="方正仿宋_GBK" w:hAnsi="仿宋_GB2312" w:cs="仿宋_GB2312" w:hint="eastAsia"/>
          <w:sz w:val="32"/>
        </w:rPr>
        <w:t>万元，其中：一般公共服务支出预算</w:t>
      </w:r>
      <w:r>
        <w:rPr>
          <w:rFonts w:ascii="Times New Roman" w:eastAsia="方正仿宋_GBK" w:hAnsi="Times New Roman" w:cs="仿宋_GB2312" w:hint="eastAsia"/>
          <w:sz w:val="32"/>
        </w:rPr>
        <w:t>524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95</w:t>
      </w:r>
      <w:r>
        <w:rPr>
          <w:rFonts w:ascii="方正仿宋_GBK" w:eastAsia="方正仿宋_GBK" w:hAnsi="仿宋_GB2312" w:cs="仿宋_GB2312" w:hint="eastAsia"/>
          <w:sz w:val="32"/>
        </w:rPr>
        <w:t>万元，教育支出预算</w:t>
      </w:r>
      <w:r>
        <w:rPr>
          <w:rFonts w:ascii="Times New Roman" w:eastAsia="方正仿宋_GBK" w:hAnsi="Times New Roman" w:cs="仿宋_GB2312" w:hint="eastAsia"/>
          <w:sz w:val="32"/>
        </w:rPr>
        <w:t>33</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95</w:t>
      </w:r>
      <w:r>
        <w:rPr>
          <w:rFonts w:ascii="方正仿宋_GBK" w:eastAsia="方正仿宋_GBK" w:hAnsi="仿宋_GB2312" w:cs="仿宋_GB2312" w:hint="eastAsia"/>
          <w:sz w:val="32"/>
        </w:rPr>
        <w:t>万元，社会保障和就业支出预算</w:t>
      </w:r>
      <w:r>
        <w:rPr>
          <w:rFonts w:ascii="Times New Roman" w:eastAsia="方正仿宋_GBK" w:hAnsi="Times New Roman" w:cs="仿宋_GB2312" w:hint="eastAsia"/>
          <w:sz w:val="32"/>
        </w:rPr>
        <w:t>186</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94</w:t>
      </w:r>
      <w:r>
        <w:rPr>
          <w:rFonts w:ascii="方正仿宋_GBK" w:eastAsia="方正仿宋_GBK" w:hAnsi="仿宋_GB2312" w:cs="仿宋_GB2312" w:hint="eastAsia"/>
          <w:sz w:val="32"/>
        </w:rPr>
        <w:t>万元，卫生健康支出预算</w:t>
      </w:r>
      <w:r>
        <w:rPr>
          <w:rFonts w:ascii="Times New Roman" w:eastAsia="方正仿宋_GBK" w:hAnsi="Times New Roman" w:cs="仿宋_GB2312" w:hint="eastAsia"/>
          <w:sz w:val="32"/>
        </w:rPr>
        <w:t>31</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89</w:t>
      </w:r>
      <w:r>
        <w:rPr>
          <w:rFonts w:ascii="方正仿宋_GBK" w:eastAsia="方正仿宋_GBK" w:hAnsi="仿宋_GB2312" w:cs="仿宋_GB2312" w:hint="eastAsia"/>
          <w:sz w:val="32"/>
        </w:rPr>
        <w:t>万元，住房保障支出预算</w:t>
      </w:r>
      <w:r>
        <w:rPr>
          <w:rFonts w:ascii="Times New Roman" w:eastAsia="方正仿宋_GBK" w:hAnsi="Times New Roman" w:cs="仿宋_GB2312" w:hint="eastAsia"/>
          <w:sz w:val="32"/>
        </w:rPr>
        <w:t>54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5</w:t>
      </w:r>
      <w:r>
        <w:rPr>
          <w:rFonts w:ascii="方正仿宋_GBK" w:eastAsia="方正仿宋_GBK" w:hAnsi="仿宋_GB2312" w:cs="仿宋_GB2312" w:hint="eastAsia"/>
          <w:sz w:val="32"/>
        </w:rPr>
        <w:t>万元</w:t>
      </w:r>
      <w:r>
        <w:rPr>
          <w:rFonts w:ascii="方正仿宋_GBK" w:eastAsia="方正仿宋_GBK" w:hAnsi="仿宋_GB2312" w:cs="仿宋_GB2312" w:hint="eastAsia"/>
          <w:sz w:val="32"/>
        </w:rPr>
        <w:t>，城乡社区支出</w:t>
      </w:r>
      <w:r>
        <w:rPr>
          <w:rFonts w:ascii="Times New Roman" w:eastAsia="方正仿宋_GBK" w:hAnsi="Times New Roman" w:cs="仿宋_GB2312" w:hint="eastAsia"/>
          <w:sz w:val="32"/>
        </w:rPr>
        <w:t>14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07</w:t>
      </w:r>
      <w:r>
        <w:rPr>
          <w:rFonts w:ascii="方正仿宋_GBK" w:eastAsia="方正仿宋_GBK" w:hAnsi="仿宋_GB2312" w:cs="仿宋_GB2312" w:hint="eastAsia"/>
          <w:sz w:val="32"/>
        </w:rPr>
        <w:t>万元，农林水支出</w:t>
      </w:r>
      <w:r>
        <w:rPr>
          <w:rFonts w:ascii="Times New Roman" w:eastAsia="方正仿宋_GBK" w:hAnsi="Times New Roman" w:cs="仿宋_GB2312" w:hint="eastAsia"/>
          <w:sz w:val="32"/>
        </w:rPr>
        <w:t>257</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75</w:t>
      </w:r>
      <w:r>
        <w:rPr>
          <w:rFonts w:ascii="方正仿宋_GBK" w:eastAsia="方正仿宋_GBK" w:hAnsi="仿宋_GB2312" w:cs="仿宋_GB2312" w:hint="eastAsia"/>
          <w:sz w:val="32"/>
        </w:rPr>
        <w:t>万元</w:t>
      </w:r>
      <w:r>
        <w:rPr>
          <w:rFonts w:ascii="方正仿宋_GBK" w:eastAsia="方正仿宋_GBK" w:hAnsi="仿宋_GB2312" w:cs="仿宋_GB2312" w:hint="eastAsia"/>
          <w:sz w:val="32"/>
        </w:rPr>
        <w:t>……。支出预算较</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年增加</w:t>
      </w:r>
      <w:r>
        <w:rPr>
          <w:rFonts w:ascii="Times New Roman" w:eastAsia="方正仿宋_GBK" w:hAnsi="Times New Roman" w:cs="仿宋_GB2312" w:hint="eastAsia"/>
          <w:sz w:val="32"/>
        </w:rPr>
        <w:t>84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47</w:t>
      </w:r>
      <w:r>
        <w:rPr>
          <w:rFonts w:ascii="方正仿宋_GBK" w:eastAsia="方正仿宋_GBK" w:hAnsi="仿宋_GB2312" w:cs="仿宋_GB2312" w:hint="eastAsia"/>
          <w:sz w:val="32"/>
        </w:rPr>
        <w:t>万元，主要是</w:t>
      </w:r>
      <w:r>
        <w:rPr>
          <w:rFonts w:ascii="方正仿宋_GBK" w:eastAsia="方正仿宋_GBK" w:hAnsi="仿宋_GB2312" w:cs="仿宋_GB2312" w:hint="eastAsia"/>
          <w:sz w:val="32"/>
        </w:rPr>
        <w:t>农林水支出</w:t>
      </w:r>
      <w:r>
        <w:rPr>
          <w:rFonts w:ascii="方正仿宋_GBK" w:eastAsia="方正仿宋_GBK" w:hAnsi="仿宋_GB2312" w:cs="仿宋_GB2312" w:hint="eastAsia"/>
          <w:sz w:val="32"/>
        </w:rPr>
        <w:t>预算增加</w:t>
      </w:r>
      <w:r>
        <w:rPr>
          <w:rFonts w:ascii="Times New Roman" w:eastAsia="方正仿宋_GBK" w:hAnsi="Times New Roman" w:cs="仿宋_GB2312" w:hint="eastAsia"/>
          <w:sz w:val="32"/>
        </w:rPr>
        <w:t>66</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82</w:t>
      </w:r>
      <w:r>
        <w:rPr>
          <w:rFonts w:ascii="方正仿宋_GBK" w:eastAsia="方正仿宋_GBK" w:hAnsi="仿宋_GB2312" w:cs="仿宋_GB2312" w:hint="eastAsia"/>
          <w:sz w:val="32"/>
        </w:rPr>
        <w:t>万元，一般公共服务支出预算增加</w:t>
      </w:r>
      <w:r>
        <w:rPr>
          <w:rFonts w:ascii="Times New Roman" w:eastAsia="方正仿宋_GBK" w:hAnsi="Times New Roman" w:cs="仿宋_GB2312" w:hint="eastAsia"/>
          <w:sz w:val="32"/>
        </w:rPr>
        <w:t>66</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万元。</w:t>
      </w:r>
    </w:p>
    <w:p w:rsidR="00663C44" w:rsidRDefault="00B02FA1">
      <w:pPr>
        <w:spacing w:after="0" w:line="600" w:lineRule="exact"/>
        <w:ind w:firstLineChars="200" w:firstLine="640"/>
        <w:jc w:val="both"/>
        <w:rPr>
          <w:rFonts w:ascii="方正黑体_GBK" w:eastAsia="方正黑体_GBK" w:hAnsi="黑体" w:cs="仿宋_GB2312"/>
          <w:sz w:val="32"/>
        </w:rPr>
      </w:pPr>
      <w:r>
        <w:rPr>
          <w:rFonts w:ascii="方正黑体_GBK" w:eastAsia="方正黑体_GBK" w:hAnsi="黑体" w:cs="仿宋_GB2312" w:hint="eastAsia"/>
          <w:sz w:val="32"/>
        </w:rPr>
        <w:t>三、单位预算情况说明</w:t>
      </w:r>
    </w:p>
    <w:p w:rsidR="00663C44" w:rsidRDefault="00B02FA1">
      <w:pPr>
        <w:spacing w:after="0" w:line="600" w:lineRule="exact"/>
        <w:ind w:firstLineChars="200" w:firstLine="640"/>
        <w:jc w:val="both"/>
        <w:rPr>
          <w:rFonts w:ascii="方正仿宋_GBK" w:eastAsia="方正仿宋_GBK" w:hAnsi="仿宋_GB2312" w:cs="仿宋_GB2312"/>
          <w:sz w:val="32"/>
        </w:rPr>
      </w:pPr>
      <w:r>
        <w:rPr>
          <w:rFonts w:ascii="Times New Roman" w:eastAsia="方正仿宋_GBK" w:hAnsi="Times New Roman" w:cs="仿宋_GB2312" w:hint="eastAsia"/>
          <w:sz w:val="32"/>
        </w:rPr>
        <w:t>2023</w:t>
      </w:r>
      <w:r>
        <w:rPr>
          <w:rFonts w:ascii="方正仿宋_GBK" w:eastAsia="方正仿宋_GBK" w:hAnsi="仿宋_GB2312" w:cs="仿宋_GB2312" w:hint="eastAsia"/>
          <w:sz w:val="32"/>
        </w:rPr>
        <w:t>年一般公共预算财政拨款收入</w:t>
      </w:r>
      <w:r>
        <w:rPr>
          <w:rFonts w:ascii="Times New Roman" w:eastAsia="方正仿宋_GBK" w:hAnsi="Times New Roman" w:cs="仿宋_GB2312" w:hint="eastAsia"/>
          <w:sz w:val="32"/>
        </w:rPr>
        <w:t>1104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06</w:t>
      </w:r>
      <w:r>
        <w:rPr>
          <w:rFonts w:ascii="方正仿宋_GBK" w:eastAsia="方正仿宋_GBK" w:hAnsi="仿宋_GB2312" w:cs="仿宋_GB2312" w:hint="eastAsia"/>
          <w:sz w:val="32"/>
        </w:rPr>
        <w:t>万元，一般公共预算财政拨款支出</w:t>
      </w:r>
      <w:r>
        <w:rPr>
          <w:rFonts w:ascii="Times New Roman" w:eastAsia="方正仿宋_GBK" w:hAnsi="Times New Roman" w:cs="仿宋_GB2312" w:hint="eastAsia"/>
          <w:sz w:val="32"/>
        </w:rPr>
        <w:t>1104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06</w:t>
      </w:r>
      <w:r>
        <w:rPr>
          <w:rFonts w:ascii="方正仿宋_GBK" w:eastAsia="方正仿宋_GBK" w:hAnsi="仿宋_GB2312" w:cs="仿宋_GB2312" w:hint="eastAsia"/>
          <w:sz w:val="32"/>
        </w:rPr>
        <w:t>万元，比</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年增加</w:t>
      </w:r>
      <w:r>
        <w:rPr>
          <w:rFonts w:ascii="Times New Roman" w:eastAsia="方正仿宋_GBK" w:hAnsi="Times New Roman" w:cs="仿宋_GB2312" w:hint="eastAsia"/>
          <w:sz w:val="32"/>
        </w:rPr>
        <w:t>84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47</w:t>
      </w:r>
      <w:r>
        <w:rPr>
          <w:rFonts w:ascii="方正仿宋_GBK" w:eastAsia="方正仿宋_GBK" w:hAnsi="仿宋_GB2312" w:cs="仿宋_GB2312" w:hint="eastAsia"/>
          <w:sz w:val="32"/>
        </w:rPr>
        <w:t>万元。其中：一般公共服务支出预算支出</w:t>
      </w:r>
      <w:r>
        <w:rPr>
          <w:rFonts w:ascii="Times New Roman" w:eastAsia="方正仿宋_GBK" w:hAnsi="Times New Roman" w:cs="仿宋_GB2312" w:hint="eastAsia"/>
          <w:sz w:val="32"/>
        </w:rPr>
        <w:t>524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95</w:t>
      </w:r>
      <w:r>
        <w:rPr>
          <w:rFonts w:ascii="方正仿宋_GBK" w:eastAsia="方正仿宋_GBK" w:hAnsi="仿宋_GB2312" w:cs="仿宋_GB2312" w:hint="eastAsia"/>
          <w:sz w:val="32"/>
        </w:rPr>
        <w:t>万元，比</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年增加</w:t>
      </w:r>
      <w:r>
        <w:rPr>
          <w:rFonts w:ascii="Times New Roman" w:eastAsia="方正仿宋_GBK" w:hAnsi="Times New Roman" w:cs="仿宋_GB2312" w:hint="eastAsia"/>
          <w:sz w:val="32"/>
        </w:rPr>
        <w:t>66</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万元，主要原因是在</w:t>
      </w:r>
      <w:r>
        <w:rPr>
          <w:rFonts w:ascii="Times New Roman" w:eastAsia="方正仿宋_GBK" w:hAnsi="Times New Roman" w:cs="仿宋_GB2312" w:hint="eastAsia"/>
          <w:sz w:val="32"/>
        </w:rPr>
        <w:t>202</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年</w:t>
      </w:r>
      <w:r>
        <w:rPr>
          <w:rFonts w:ascii="方正仿宋_GBK" w:eastAsia="方正仿宋_GBK" w:hAnsi="仿宋_GB2312" w:cs="仿宋_GB2312" w:hint="eastAsia"/>
          <w:sz w:val="32"/>
        </w:rPr>
        <w:t>下半年</w:t>
      </w:r>
      <w:r>
        <w:rPr>
          <w:rFonts w:ascii="方正仿宋_GBK" w:eastAsia="方正仿宋_GBK" w:hAnsi="仿宋_GB2312" w:cs="仿宋_GB2312" w:hint="eastAsia"/>
          <w:sz w:val="32"/>
        </w:rPr>
        <w:t>新增了多名在职人员等，主要用于保障在职人员工资福利及社会保险缴费，离休人员离休费，退休人员补助等，保障部门正常运转的各项商品服务支出；项目支出</w:t>
      </w:r>
      <w:r>
        <w:rPr>
          <w:rFonts w:ascii="Times New Roman" w:eastAsia="方正仿宋_GBK" w:hAnsi="Times New Roman" w:cs="仿宋_GB2312" w:hint="eastAsia"/>
          <w:sz w:val="32"/>
        </w:rPr>
        <w:t>132</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45</w:t>
      </w:r>
      <w:r>
        <w:rPr>
          <w:rFonts w:ascii="方正仿宋_GBK" w:eastAsia="方正仿宋_GBK" w:hAnsi="仿宋_GB2312" w:cs="仿宋_GB2312" w:hint="eastAsia"/>
          <w:sz w:val="32"/>
        </w:rPr>
        <w:t>万元，比</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年减少</w:t>
      </w:r>
      <w:r>
        <w:rPr>
          <w:rFonts w:ascii="Times New Roman" w:eastAsia="方正仿宋_GBK" w:hAnsi="Times New Roman" w:cs="仿宋_GB2312" w:hint="eastAsia"/>
          <w:sz w:val="32"/>
        </w:rPr>
        <w:t>141</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05</w:t>
      </w:r>
      <w:r>
        <w:rPr>
          <w:rFonts w:ascii="方正仿宋_GBK" w:eastAsia="方正仿宋_GBK" w:hAnsi="仿宋_GB2312" w:cs="仿宋_GB2312" w:hint="eastAsia"/>
          <w:sz w:val="32"/>
        </w:rPr>
        <w:t>万元，</w:t>
      </w:r>
      <w:r>
        <w:rPr>
          <w:rFonts w:ascii="方正仿宋_GBK" w:eastAsia="方正仿宋_GBK" w:hAnsi="仿宋_GB2312" w:cs="仿宋_GB2312" w:hint="eastAsia"/>
          <w:sz w:val="32"/>
        </w:rPr>
        <w:lastRenderedPageBreak/>
        <w:t>主要原因是</w:t>
      </w:r>
      <w:r>
        <w:rPr>
          <w:rFonts w:ascii="方正仿宋_GBK" w:eastAsia="方正仿宋_GBK" w:hAnsi="仿宋_GB2312" w:cs="仿宋_GB2312" w:hint="eastAsia"/>
          <w:sz w:val="32"/>
        </w:rPr>
        <w:t>预算口径发生变化，农村特困人员、城市特困人员、其他农村生活救助、三支一扶等共涉及</w:t>
      </w:r>
      <w:r>
        <w:rPr>
          <w:rFonts w:ascii="Times New Roman" w:eastAsia="方正仿宋_GBK" w:hAnsi="Times New Roman" w:cs="仿宋_GB2312" w:hint="eastAsia"/>
          <w:sz w:val="32"/>
        </w:rPr>
        <w:t>142</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6</w:t>
      </w:r>
      <w:r>
        <w:rPr>
          <w:rFonts w:ascii="方正仿宋_GBK" w:eastAsia="方正仿宋_GBK" w:hAnsi="仿宋_GB2312" w:cs="仿宋_GB2312" w:hint="eastAsia"/>
          <w:sz w:val="32"/>
        </w:rPr>
        <w:t>万元不纳入项目支出</w:t>
      </w:r>
      <w:r>
        <w:rPr>
          <w:rFonts w:ascii="方正仿宋_GBK" w:eastAsia="方正仿宋_GBK" w:hAnsi="仿宋_GB2312" w:cs="仿宋_GB2312" w:hint="eastAsia"/>
          <w:sz w:val="32"/>
        </w:rPr>
        <w:t>。</w:t>
      </w:r>
    </w:p>
    <w:p w:rsidR="00663C44" w:rsidRDefault="00B02FA1">
      <w:pPr>
        <w:spacing w:after="0" w:line="600" w:lineRule="exact"/>
        <w:ind w:firstLineChars="200" w:firstLine="640"/>
        <w:jc w:val="both"/>
        <w:rPr>
          <w:rFonts w:ascii="方正仿宋_GBK" w:eastAsia="方正仿宋_GBK" w:hAnsi="仿宋_GB2312" w:cs="仿宋_GB2312"/>
          <w:sz w:val="32"/>
        </w:rPr>
      </w:pPr>
      <w:r>
        <w:rPr>
          <w:rFonts w:ascii="方正仿宋_GBK" w:eastAsia="方正仿宋_GBK" w:hAnsi="仿宋_GB2312" w:cs="仿宋_GB2312" w:hint="eastAsia"/>
          <w:sz w:val="32"/>
        </w:rPr>
        <w:t>联合乡人民政府</w:t>
      </w:r>
      <w:r>
        <w:rPr>
          <w:rFonts w:ascii="Times New Roman" w:eastAsia="方正仿宋_GBK" w:hAnsi="Times New Roman" w:cs="仿宋_GB2312" w:hint="eastAsia"/>
          <w:sz w:val="32"/>
        </w:rPr>
        <w:t>2023</w:t>
      </w:r>
      <w:r>
        <w:rPr>
          <w:rFonts w:ascii="方正仿宋_GBK" w:eastAsia="方正仿宋_GBK" w:hAnsi="仿宋_GB2312" w:cs="仿宋_GB2312" w:hint="eastAsia"/>
          <w:sz w:val="32"/>
        </w:rPr>
        <w:t>年无使用政府性基金预算拨款安排的支出</w:t>
      </w:r>
    </w:p>
    <w:p w:rsidR="00663C44" w:rsidRDefault="00B02FA1">
      <w:pPr>
        <w:spacing w:after="0" w:line="600" w:lineRule="exact"/>
        <w:ind w:firstLineChars="200" w:firstLine="640"/>
        <w:jc w:val="both"/>
        <w:rPr>
          <w:rFonts w:ascii="方正仿宋_GBK" w:eastAsia="方正仿宋_GBK" w:hAnsi="黑体" w:cs="仿宋_GB2312"/>
          <w:sz w:val="32"/>
        </w:rPr>
      </w:pPr>
      <w:r>
        <w:rPr>
          <w:rFonts w:ascii="方正黑体_GBK" w:eastAsia="方正黑体_GBK" w:hAnsi="黑体" w:cs="仿宋_GB2312" w:hint="eastAsia"/>
          <w:sz w:val="32"/>
        </w:rPr>
        <w:t>四、“三公”经费情况说明</w:t>
      </w:r>
    </w:p>
    <w:p w:rsidR="00663C44" w:rsidRDefault="00B02FA1">
      <w:pPr>
        <w:spacing w:after="0" w:line="600" w:lineRule="exact"/>
        <w:ind w:firstLine="600"/>
        <w:jc w:val="both"/>
        <w:rPr>
          <w:rFonts w:ascii="方正仿宋_GBK" w:eastAsia="方正仿宋_GBK" w:hAnsi="仿宋_GB2312" w:cs="仿宋_GB2312"/>
          <w:sz w:val="32"/>
        </w:rPr>
      </w:pPr>
      <w:r>
        <w:rPr>
          <w:rFonts w:ascii="Times New Roman" w:eastAsia="方正仿宋_GBK" w:hAnsi="Times New Roman" w:cs="仿宋_GB2312" w:hint="eastAsia"/>
          <w:sz w:val="32"/>
        </w:rPr>
        <w:t>2023</w:t>
      </w:r>
      <w:r>
        <w:rPr>
          <w:rFonts w:ascii="方正仿宋_GBK" w:eastAsia="方正仿宋_GBK" w:hAnsi="仿宋_GB2312" w:cs="仿宋_GB2312" w:hint="eastAsia"/>
          <w:sz w:val="32"/>
        </w:rPr>
        <w:t>年“三公”经费预算</w:t>
      </w:r>
      <w:r>
        <w:rPr>
          <w:rFonts w:ascii="Times New Roman" w:eastAsia="方正仿宋_GBK" w:hAnsi="Times New Roman" w:cs="仿宋_GB2312" w:hint="eastAsia"/>
          <w:sz w:val="32"/>
        </w:rPr>
        <w:t>11</w:t>
      </w:r>
      <w:r>
        <w:rPr>
          <w:rFonts w:ascii="方正仿宋_GBK" w:eastAsia="方正仿宋_GBK" w:hAnsi="仿宋_GB2312" w:cs="仿宋_GB2312" w:hint="eastAsia"/>
          <w:sz w:val="32"/>
        </w:rPr>
        <w:t>万元，比</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年减少</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万元。其中：公务接待费</w:t>
      </w:r>
      <w:r>
        <w:rPr>
          <w:rFonts w:ascii="Times New Roman" w:eastAsia="方正仿宋_GBK" w:hAnsi="Times New Roman" w:cs="仿宋_GB2312" w:hint="eastAsia"/>
          <w:sz w:val="32"/>
        </w:rPr>
        <w:t>1</w:t>
      </w:r>
      <w:r>
        <w:rPr>
          <w:rFonts w:ascii="方正仿宋_GBK" w:eastAsia="方正仿宋_GBK" w:hAnsi="仿宋_GB2312" w:cs="仿宋_GB2312" w:hint="eastAsia"/>
          <w:sz w:val="32"/>
        </w:rPr>
        <w:t>万元，比</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年减少</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万元，主要原因是严格按照文件执行公务接待制度，公务接待费下降；公务用车运行维护费</w:t>
      </w:r>
      <w:r>
        <w:rPr>
          <w:rFonts w:ascii="Times New Roman" w:eastAsia="方正仿宋_GBK" w:hAnsi="Times New Roman" w:cs="仿宋_GB2312" w:hint="eastAsia"/>
          <w:sz w:val="32"/>
        </w:rPr>
        <w:t>10</w:t>
      </w:r>
      <w:r>
        <w:rPr>
          <w:rFonts w:ascii="方正仿宋_GBK" w:eastAsia="方正仿宋_GBK" w:hAnsi="仿宋_GB2312" w:cs="仿宋_GB2312" w:hint="eastAsia"/>
          <w:sz w:val="32"/>
        </w:rPr>
        <w:t>万元，</w:t>
      </w:r>
      <w:r>
        <w:rPr>
          <w:rFonts w:ascii="方正仿宋_GBK" w:eastAsia="方正仿宋_GBK" w:hAnsi="仿宋_GB2312" w:cs="仿宋_GB2312" w:hint="eastAsia"/>
          <w:sz w:val="32"/>
        </w:rPr>
        <w:t>与</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年一样</w:t>
      </w:r>
      <w:r>
        <w:rPr>
          <w:rFonts w:ascii="方正仿宋_GBK" w:eastAsia="方正仿宋_GBK" w:hAnsi="仿宋_GB2312" w:cs="仿宋_GB2312" w:hint="eastAsia"/>
          <w:sz w:val="32"/>
        </w:rPr>
        <w:t>；公务用车购置费</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万元，比</w:t>
      </w:r>
      <w:r>
        <w:rPr>
          <w:rFonts w:ascii="Times New Roman" w:eastAsia="方正仿宋_GBK" w:hAnsi="Times New Roman" w:cs="仿宋_GB2312" w:hint="eastAsia"/>
          <w:sz w:val="32"/>
        </w:rPr>
        <w:t>2022</w:t>
      </w:r>
      <w:r>
        <w:rPr>
          <w:rFonts w:ascii="方正仿宋_GBK" w:eastAsia="方正仿宋_GBK" w:hAnsi="仿宋_GB2312" w:cs="仿宋_GB2312" w:hint="eastAsia"/>
          <w:sz w:val="32"/>
        </w:rPr>
        <w:t>年减少</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万元；主要原因是没有安排公务用车购置。</w:t>
      </w:r>
    </w:p>
    <w:p w:rsidR="00663C44" w:rsidRDefault="00B02FA1">
      <w:pPr>
        <w:spacing w:after="0" w:line="600" w:lineRule="exact"/>
        <w:ind w:firstLineChars="200" w:firstLine="640"/>
        <w:jc w:val="both"/>
        <w:rPr>
          <w:rFonts w:ascii="方正黑体_GBK" w:eastAsia="方正黑体_GBK" w:hAnsi="黑体" w:cs="仿宋_GB2312"/>
          <w:sz w:val="32"/>
        </w:rPr>
      </w:pPr>
      <w:r>
        <w:rPr>
          <w:rFonts w:ascii="方正黑体_GBK" w:eastAsia="方正黑体_GBK" w:hAnsi="黑体" w:cs="仿宋_GB2312" w:hint="eastAsia"/>
          <w:sz w:val="32"/>
        </w:rPr>
        <w:t>五、其他重要事项的情况说明</w:t>
      </w:r>
    </w:p>
    <w:p w:rsidR="00663C44" w:rsidRDefault="00B02FA1">
      <w:pPr>
        <w:spacing w:after="0" w:line="600" w:lineRule="exact"/>
        <w:ind w:firstLineChars="200" w:firstLine="640"/>
        <w:jc w:val="both"/>
        <w:rPr>
          <w:rFonts w:ascii="方正仿宋_GBK" w:eastAsia="方正仿宋_GBK" w:hAnsi="仿宋_GB2312" w:cs="仿宋_GB2312"/>
          <w:sz w:val="32"/>
        </w:rPr>
      </w:pPr>
      <w:r>
        <w:rPr>
          <w:rFonts w:ascii="方正楷体_GBK" w:eastAsia="方正楷体_GBK" w:hAnsi="方正楷体_GBK" w:cs="方正楷体_GBK" w:hint="eastAsia"/>
          <w:sz w:val="32"/>
        </w:rPr>
        <w:t>（一）</w:t>
      </w:r>
      <w:r>
        <w:rPr>
          <w:rFonts w:ascii="方正楷体_GBK" w:eastAsia="方正楷体_GBK" w:hAnsi="方正楷体_GBK" w:cs="方正楷体_GBK" w:hint="eastAsia"/>
          <w:sz w:val="32"/>
        </w:rPr>
        <w:t>机关运行经费。</w:t>
      </w:r>
      <w:r>
        <w:rPr>
          <w:rFonts w:ascii="Times New Roman" w:eastAsia="方正仿宋_GBK" w:hAnsi="Times New Roman" w:cs="仿宋_GB2312" w:hint="eastAsia"/>
          <w:sz w:val="32"/>
        </w:rPr>
        <w:t>2023</w:t>
      </w:r>
      <w:r>
        <w:rPr>
          <w:rFonts w:ascii="方正仿宋_GBK" w:eastAsia="方正仿宋_GBK" w:hAnsi="仿宋_GB2312" w:cs="仿宋_GB2312" w:hint="eastAsia"/>
          <w:sz w:val="32"/>
        </w:rPr>
        <w:t>年一般公共预算财政拨款运行经费</w:t>
      </w:r>
      <w:r>
        <w:rPr>
          <w:rFonts w:ascii="Times New Roman" w:eastAsia="方正仿宋_GBK" w:hAnsi="Times New Roman" w:cs="仿宋_GB2312" w:hint="eastAsia"/>
          <w:sz w:val="32"/>
        </w:rPr>
        <w:t>274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77</w:t>
      </w:r>
      <w:r>
        <w:rPr>
          <w:rFonts w:ascii="方正仿宋_GBK" w:eastAsia="方正仿宋_GBK" w:hAnsi="仿宋_GB2312" w:cs="仿宋_GB2312" w:hint="eastAsia"/>
          <w:sz w:val="32"/>
        </w:rPr>
        <w:t>万元，比上年</w:t>
      </w:r>
      <w:r>
        <w:rPr>
          <w:rFonts w:ascii="方正仿宋_GBK" w:eastAsia="方正仿宋_GBK" w:hAnsi="仿宋_GB2312" w:cs="仿宋_GB2312" w:hint="eastAsia"/>
          <w:sz w:val="32"/>
        </w:rPr>
        <w:t>减少</w:t>
      </w:r>
      <w:r>
        <w:rPr>
          <w:rFonts w:ascii="Times New Roman" w:eastAsia="方正仿宋_GBK" w:hAnsi="Times New Roman" w:cs="仿宋_GB2312" w:hint="eastAsia"/>
          <w:sz w:val="32"/>
        </w:rPr>
        <w:t>1</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99</w:t>
      </w:r>
      <w:r>
        <w:rPr>
          <w:rFonts w:ascii="方正仿宋_GBK" w:eastAsia="方正仿宋_GBK" w:hAnsi="仿宋_GB2312" w:cs="仿宋_GB2312" w:hint="eastAsia"/>
          <w:sz w:val="32"/>
        </w:rPr>
        <w:t>万元，主要原因为</w:t>
      </w:r>
      <w:r>
        <w:rPr>
          <w:rFonts w:ascii="方正仿宋_GBK" w:eastAsia="方正仿宋_GBK" w:hAnsi="仿宋_GB2312" w:cs="仿宋_GB2312" w:hint="eastAsia"/>
          <w:sz w:val="32"/>
        </w:rPr>
        <w:t>预算人均标准降低</w:t>
      </w:r>
      <w:r>
        <w:rPr>
          <w:rFonts w:ascii="方正仿宋_GBK" w:eastAsia="方正仿宋_GBK" w:hAnsi="仿宋_GB2312" w:cs="仿宋_GB2312" w:hint="eastAsia"/>
          <w:sz w:val="32"/>
        </w:rPr>
        <w:t>。主要用于办公费、印刷费、邮电费、水电费、物管费、差旅费、会议费、培训费及其他商品和服务支出等。</w:t>
      </w:r>
    </w:p>
    <w:p w:rsidR="00663C44" w:rsidRDefault="00B02FA1">
      <w:pPr>
        <w:spacing w:after="0" w:line="600" w:lineRule="exact"/>
        <w:ind w:firstLineChars="200" w:firstLine="640"/>
        <w:jc w:val="both"/>
        <w:rPr>
          <w:rFonts w:ascii="方正仿宋_GBK" w:eastAsia="方正仿宋_GBK" w:hAnsi="仿宋_GB2312" w:cs="仿宋_GB2312"/>
          <w:sz w:val="32"/>
        </w:rPr>
      </w:pPr>
      <w:r>
        <w:rPr>
          <w:rFonts w:ascii="方正楷体_GBK" w:eastAsia="方正楷体_GBK" w:hAnsi="方正楷体_GBK" w:cs="方正楷体_GBK" w:hint="eastAsia"/>
          <w:sz w:val="32"/>
        </w:rPr>
        <w:t>（二）政府采购情况。</w:t>
      </w:r>
      <w:r>
        <w:rPr>
          <w:rFonts w:ascii="方正仿宋_GBK" w:eastAsia="方正仿宋_GBK" w:hAnsi="仿宋_GB2312" w:cs="仿宋_GB2312" w:hint="eastAsia"/>
          <w:sz w:val="32"/>
        </w:rPr>
        <w:t>本单位政府采购预算总额</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万元：政府采购货物预算</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万元、政府采购工程预算</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万元、政府采购服务预算</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万元；其中一般公共预算拨款政府</w:t>
      </w:r>
      <w:r>
        <w:rPr>
          <w:rFonts w:ascii="方正仿宋_GBK" w:eastAsia="方正仿宋_GBK" w:hAnsi="仿宋_GB2312" w:cs="仿宋_GB2312" w:hint="eastAsia"/>
          <w:sz w:val="32"/>
        </w:rPr>
        <w:t>采购</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万元：政府采购货物预算</w:t>
      </w:r>
      <w:r>
        <w:rPr>
          <w:rFonts w:ascii="Times New Roman" w:eastAsia="方正仿宋_GBK" w:hAnsi="Times New Roman" w:cs="仿宋_GB2312" w:hint="eastAsia"/>
          <w:sz w:val="32"/>
        </w:rPr>
        <w:t>2</w:t>
      </w:r>
      <w:r>
        <w:rPr>
          <w:rFonts w:ascii="方正仿宋_GBK" w:eastAsia="方正仿宋_GBK" w:hAnsi="仿宋_GB2312" w:cs="仿宋_GB2312" w:hint="eastAsia"/>
          <w:sz w:val="32"/>
        </w:rPr>
        <w:t>万元、政府采购工程预算</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万元、政府采购服务预算</w:t>
      </w:r>
      <w:r>
        <w:rPr>
          <w:rFonts w:ascii="Times New Roman" w:eastAsia="方正仿宋_GBK" w:hAnsi="Times New Roman" w:cs="仿宋_GB2312" w:hint="eastAsia"/>
          <w:sz w:val="32"/>
        </w:rPr>
        <w:t>0</w:t>
      </w:r>
      <w:r>
        <w:rPr>
          <w:rFonts w:ascii="方正仿宋_GBK" w:eastAsia="方正仿宋_GBK" w:hAnsi="仿宋_GB2312" w:cs="仿宋_GB2312" w:hint="eastAsia"/>
          <w:sz w:val="32"/>
        </w:rPr>
        <w:t>万元。</w:t>
      </w:r>
    </w:p>
    <w:p w:rsidR="00663C44" w:rsidRDefault="00B02FA1">
      <w:pPr>
        <w:spacing w:after="0" w:line="600" w:lineRule="exact"/>
        <w:ind w:firstLineChars="200" w:firstLine="640"/>
        <w:jc w:val="both"/>
        <w:rPr>
          <w:rFonts w:ascii="方正仿宋_GBK" w:eastAsia="方正仿宋_GBK" w:hAnsi="仿宋_GB2312" w:cs="仿宋_GB2312"/>
          <w:color w:val="000000"/>
          <w:sz w:val="32"/>
        </w:rPr>
      </w:pPr>
      <w:r>
        <w:rPr>
          <w:rFonts w:ascii="方正楷体_GBK" w:eastAsia="方正楷体_GBK" w:hAnsi="方正楷体_GBK" w:cs="方正楷体_GBK" w:hint="eastAsia"/>
          <w:sz w:val="32"/>
        </w:rPr>
        <w:lastRenderedPageBreak/>
        <w:t>（三）绩效目标设置情况。</w:t>
      </w:r>
      <w:r>
        <w:rPr>
          <w:rFonts w:ascii="方正仿宋_GBK" w:eastAsia="方正仿宋_GBK" w:hAnsi="仿宋_GB2312" w:cs="仿宋_GB2312" w:hint="eastAsia"/>
          <w:color w:val="000000"/>
          <w:sz w:val="32"/>
        </w:rPr>
        <w:t>一是编制了部门整体绩效目标；二是所有特定目标类支出均实行了绩效目标管理，涉及一般公共预算当年财政拨款</w:t>
      </w:r>
      <w:r>
        <w:rPr>
          <w:rFonts w:ascii="Times New Roman" w:eastAsia="方正仿宋_GBK" w:hAnsi="Times New Roman" w:cs="仿宋_GB2312" w:hint="eastAsia"/>
          <w:sz w:val="32"/>
        </w:rPr>
        <w:t>1104</w:t>
      </w:r>
      <w:r>
        <w:rPr>
          <w:rFonts w:ascii="方正仿宋_GBK" w:eastAsia="方正仿宋_GBK" w:hAnsi="仿宋_GB2312" w:cs="仿宋_GB2312" w:hint="eastAsia"/>
          <w:sz w:val="32"/>
        </w:rPr>
        <w:t>.</w:t>
      </w:r>
      <w:r>
        <w:rPr>
          <w:rFonts w:ascii="Times New Roman" w:eastAsia="方正仿宋_GBK" w:hAnsi="Times New Roman" w:cs="仿宋_GB2312" w:hint="eastAsia"/>
          <w:sz w:val="32"/>
        </w:rPr>
        <w:t>06</w:t>
      </w:r>
      <w:r>
        <w:rPr>
          <w:rFonts w:ascii="方正仿宋_GBK" w:eastAsia="方正仿宋_GBK" w:hAnsi="仿宋_GB2312" w:cs="仿宋_GB2312" w:hint="eastAsia"/>
          <w:color w:val="000000"/>
          <w:sz w:val="32"/>
        </w:rPr>
        <w:t>万元。</w:t>
      </w:r>
    </w:p>
    <w:p w:rsidR="00663C44" w:rsidRDefault="00B02FA1">
      <w:pPr>
        <w:spacing w:after="0" w:line="600" w:lineRule="exact"/>
        <w:ind w:firstLineChars="200" w:firstLine="640"/>
        <w:jc w:val="both"/>
        <w:rPr>
          <w:rFonts w:ascii="方正仿宋_GBK" w:eastAsia="方正仿宋_GBK" w:hAnsi="仿宋_GB2312" w:cs="仿宋_GB2312"/>
          <w:color w:val="000000"/>
          <w:sz w:val="32"/>
        </w:rPr>
      </w:pPr>
      <w:r>
        <w:rPr>
          <w:rFonts w:ascii="方正楷体_GBK" w:eastAsia="方正楷体_GBK" w:hAnsi="方正楷体_GBK" w:cs="方正楷体_GBK" w:hint="eastAsia"/>
          <w:sz w:val="32"/>
        </w:rPr>
        <w:t>（四）国有资产占有使用情况。</w:t>
      </w:r>
      <w:r>
        <w:rPr>
          <w:rFonts w:ascii="方正仿宋_GBK" w:eastAsia="方正仿宋_GBK" w:hAnsi="仿宋_GB2312" w:cs="仿宋_GB2312" w:hint="eastAsia"/>
          <w:color w:val="000000"/>
          <w:sz w:val="32"/>
        </w:rPr>
        <w:t>截止</w:t>
      </w:r>
      <w:r>
        <w:rPr>
          <w:rFonts w:ascii="Times New Roman" w:eastAsia="方正仿宋_GBK" w:hAnsi="Times New Roman" w:cs="仿宋_GB2312" w:hint="eastAsia"/>
          <w:color w:val="000000"/>
          <w:sz w:val="32"/>
        </w:rPr>
        <w:t>2022</w:t>
      </w:r>
      <w:r>
        <w:rPr>
          <w:rFonts w:ascii="方正仿宋_GBK" w:eastAsia="方正仿宋_GBK" w:hAnsi="仿宋_GB2312" w:cs="仿宋_GB2312" w:hint="eastAsia"/>
          <w:color w:val="000000"/>
          <w:sz w:val="32"/>
        </w:rPr>
        <w:t>年</w:t>
      </w:r>
      <w:r>
        <w:rPr>
          <w:rFonts w:ascii="Times New Roman" w:eastAsia="方正仿宋_GBK" w:hAnsi="Times New Roman" w:cs="仿宋_GB2312" w:hint="eastAsia"/>
          <w:color w:val="000000"/>
          <w:sz w:val="32"/>
        </w:rPr>
        <w:t>12</w:t>
      </w:r>
      <w:r>
        <w:rPr>
          <w:rFonts w:ascii="方正仿宋_GBK" w:eastAsia="方正仿宋_GBK" w:hAnsi="仿宋_GB2312" w:cs="仿宋_GB2312" w:hint="eastAsia"/>
          <w:color w:val="000000"/>
          <w:sz w:val="32"/>
        </w:rPr>
        <w:t>月，所属各预算单位共有车辆</w:t>
      </w:r>
      <w:r>
        <w:rPr>
          <w:rFonts w:ascii="Times New Roman" w:eastAsia="方正仿宋_GBK" w:hAnsi="Times New Roman" w:cs="仿宋_GB2312" w:hint="eastAsia"/>
          <w:color w:val="000000"/>
          <w:sz w:val="32"/>
        </w:rPr>
        <w:t>2</w:t>
      </w:r>
      <w:r>
        <w:rPr>
          <w:rFonts w:ascii="方正仿宋_GBK" w:eastAsia="方正仿宋_GBK" w:hAnsi="仿宋_GB2312" w:cs="仿宋_GB2312" w:hint="eastAsia"/>
          <w:color w:val="000000"/>
          <w:sz w:val="32"/>
        </w:rPr>
        <w:t>辆，其中一般公务用车</w:t>
      </w:r>
      <w:r>
        <w:rPr>
          <w:rFonts w:ascii="Times New Roman" w:eastAsia="方正仿宋_GBK" w:hAnsi="Times New Roman" w:cs="仿宋_GB2312" w:hint="eastAsia"/>
          <w:color w:val="000000"/>
          <w:sz w:val="32"/>
        </w:rPr>
        <w:t>1</w:t>
      </w:r>
      <w:r>
        <w:rPr>
          <w:rFonts w:ascii="方正仿宋_GBK" w:eastAsia="方正仿宋_GBK" w:hAnsi="仿宋_GB2312" w:cs="仿宋_GB2312" w:hint="eastAsia"/>
          <w:color w:val="000000"/>
          <w:sz w:val="32"/>
        </w:rPr>
        <w:t>辆、执勤执法用车</w:t>
      </w:r>
      <w:r>
        <w:rPr>
          <w:rFonts w:ascii="Times New Roman" w:eastAsia="方正仿宋_GBK" w:hAnsi="Times New Roman" w:cs="仿宋_GB2312" w:hint="eastAsia"/>
          <w:color w:val="000000"/>
          <w:sz w:val="32"/>
        </w:rPr>
        <w:t>1</w:t>
      </w:r>
      <w:r>
        <w:rPr>
          <w:rFonts w:ascii="方正仿宋_GBK" w:eastAsia="方正仿宋_GBK" w:hAnsi="仿宋_GB2312" w:cs="仿宋_GB2312" w:hint="eastAsia"/>
          <w:color w:val="000000"/>
          <w:sz w:val="32"/>
        </w:rPr>
        <w:t>辆。</w:t>
      </w:r>
      <w:r>
        <w:rPr>
          <w:rFonts w:ascii="Times New Roman" w:eastAsia="方正仿宋_GBK" w:hAnsi="Times New Roman" w:cs="仿宋_GB2312" w:hint="eastAsia"/>
          <w:color w:val="000000"/>
          <w:sz w:val="32"/>
        </w:rPr>
        <w:t>2023</w:t>
      </w:r>
      <w:r>
        <w:rPr>
          <w:rFonts w:ascii="方正仿宋_GBK" w:eastAsia="方正仿宋_GBK" w:hAnsi="仿宋_GB2312" w:cs="仿宋_GB2312" w:hint="eastAsia"/>
          <w:color w:val="000000"/>
          <w:sz w:val="32"/>
        </w:rPr>
        <w:t>年一般公共预算安排购置车辆</w:t>
      </w:r>
      <w:r>
        <w:rPr>
          <w:rFonts w:ascii="Times New Roman" w:eastAsia="方正仿宋_GBK" w:hAnsi="Times New Roman" w:cs="仿宋_GB2312" w:hint="eastAsia"/>
          <w:color w:val="000000"/>
          <w:sz w:val="32"/>
        </w:rPr>
        <w:t>0</w:t>
      </w:r>
      <w:r>
        <w:rPr>
          <w:rFonts w:ascii="方正仿宋_GBK" w:eastAsia="方正仿宋_GBK" w:hAnsi="仿宋_GB2312" w:cs="仿宋_GB2312" w:hint="eastAsia"/>
          <w:color w:val="000000"/>
          <w:sz w:val="32"/>
        </w:rPr>
        <w:t>辆，其中一般公务用车</w:t>
      </w:r>
      <w:r>
        <w:rPr>
          <w:rFonts w:ascii="Times New Roman" w:eastAsia="方正仿宋_GBK" w:hAnsi="Times New Roman" w:cs="仿宋_GB2312" w:hint="eastAsia"/>
          <w:color w:val="000000"/>
          <w:sz w:val="32"/>
        </w:rPr>
        <w:t>0</w:t>
      </w:r>
      <w:r>
        <w:rPr>
          <w:rFonts w:ascii="方正仿宋_GBK" w:eastAsia="方正仿宋_GBK" w:hAnsi="仿宋_GB2312" w:cs="仿宋_GB2312" w:hint="eastAsia"/>
          <w:color w:val="000000"/>
          <w:sz w:val="32"/>
        </w:rPr>
        <w:t>辆、执勤执法用车</w:t>
      </w:r>
      <w:r>
        <w:rPr>
          <w:rFonts w:ascii="Times New Roman" w:eastAsia="方正仿宋_GBK" w:hAnsi="Times New Roman" w:cs="仿宋_GB2312" w:hint="eastAsia"/>
          <w:color w:val="000000"/>
          <w:sz w:val="32"/>
        </w:rPr>
        <w:t>0</w:t>
      </w:r>
      <w:r>
        <w:rPr>
          <w:rFonts w:ascii="方正仿宋_GBK" w:eastAsia="方正仿宋_GBK" w:hAnsi="仿宋_GB2312" w:cs="仿宋_GB2312" w:hint="eastAsia"/>
          <w:color w:val="000000"/>
          <w:sz w:val="32"/>
        </w:rPr>
        <w:t>辆。</w:t>
      </w:r>
    </w:p>
    <w:p w:rsidR="00663C44" w:rsidRDefault="00B02FA1">
      <w:pPr>
        <w:spacing w:after="0" w:line="600" w:lineRule="exact"/>
        <w:ind w:firstLineChars="200" w:firstLine="640"/>
        <w:jc w:val="both"/>
        <w:rPr>
          <w:rFonts w:ascii="方正黑体_GBK" w:eastAsia="方正黑体_GBK" w:hAnsi="黑体" w:cs="仿宋_GB2312"/>
          <w:sz w:val="32"/>
        </w:rPr>
      </w:pPr>
      <w:r>
        <w:rPr>
          <w:rFonts w:ascii="方正黑体_GBK" w:eastAsia="方正黑体_GBK" w:hAnsi="黑体" w:cs="仿宋_GB2312" w:hint="eastAsia"/>
          <w:sz w:val="32"/>
        </w:rPr>
        <w:t>六、专业性名词解释</w:t>
      </w:r>
    </w:p>
    <w:p w:rsidR="00663C44" w:rsidRDefault="00B02FA1">
      <w:pPr>
        <w:pStyle w:val="a6"/>
        <w:tabs>
          <w:tab w:val="center" w:pos="4153"/>
          <w:tab w:val="left" w:pos="7275"/>
        </w:tabs>
        <w:spacing w:line="600" w:lineRule="exact"/>
        <w:ind w:firstLine="640"/>
        <w:rPr>
          <w:rFonts w:ascii="方正仿宋_GBK" w:eastAsia="方正仿宋_GBK"/>
          <w:sz w:val="32"/>
          <w:szCs w:val="32"/>
        </w:rPr>
      </w:pPr>
      <w:r>
        <w:rPr>
          <w:rFonts w:ascii="方正楷体_GBK" w:eastAsia="方正楷体_GBK" w:hAnsi="方正楷体_GBK" w:cs="方正楷体_GBK" w:hint="eastAsia"/>
          <w:kern w:val="0"/>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663C44" w:rsidRDefault="00B02FA1">
      <w:pPr>
        <w:pStyle w:val="a6"/>
        <w:tabs>
          <w:tab w:val="center" w:pos="4153"/>
          <w:tab w:val="left" w:pos="7275"/>
        </w:tabs>
        <w:spacing w:line="600" w:lineRule="exact"/>
        <w:ind w:firstLine="640"/>
        <w:rPr>
          <w:rFonts w:ascii="方正仿宋_GBK" w:eastAsia="方正仿宋_GBK"/>
          <w:sz w:val="32"/>
          <w:szCs w:val="32"/>
        </w:rPr>
      </w:pPr>
      <w:r>
        <w:rPr>
          <w:rFonts w:ascii="方正楷体_GBK" w:eastAsia="方正楷体_GBK" w:hAnsi="方正楷体_GBK" w:cs="方正楷体_GBK" w:hint="eastAsia"/>
          <w:kern w:val="0"/>
          <w:sz w:val="32"/>
          <w:szCs w:val="32"/>
        </w:rPr>
        <w:t>（二）其他收入：</w:t>
      </w:r>
      <w:r>
        <w:rPr>
          <w:rFonts w:ascii="方正仿宋_GBK" w:eastAsia="方正仿宋_GBK" w:hint="eastAsia"/>
          <w:sz w:val="32"/>
          <w:szCs w:val="32"/>
        </w:rPr>
        <w:t>指单位取得的除“财政拨款收入”、“事业收入”、“经营收入”等以外的收入。</w:t>
      </w:r>
    </w:p>
    <w:p w:rsidR="00663C44" w:rsidRDefault="00B02FA1">
      <w:pPr>
        <w:pStyle w:val="a6"/>
        <w:tabs>
          <w:tab w:val="center" w:pos="4153"/>
          <w:tab w:val="left" w:pos="7275"/>
        </w:tabs>
        <w:spacing w:line="600" w:lineRule="exact"/>
        <w:ind w:firstLine="640"/>
        <w:rPr>
          <w:rFonts w:ascii="方正仿宋_GBK" w:eastAsia="方正仿宋_GBK"/>
          <w:sz w:val="32"/>
          <w:szCs w:val="32"/>
        </w:rPr>
      </w:pPr>
      <w:r>
        <w:rPr>
          <w:rFonts w:ascii="方正楷体_GBK" w:eastAsia="方正楷体_GBK" w:hAnsi="方正楷体_GBK" w:cs="方正楷体_GBK" w:hint="eastAsia"/>
          <w:kern w:val="0"/>
          <w:sz w:val="32"/>
          <w:szCs w:val="32"/>
        </w:rPr>
        <w:t>（三）基本支出：</w:t>
      </w:r>
      <w:r>
        <w:rPr>
          <w:rFonts w:ascii="方正仿宋_GBK" w:eastAsia="方正仿宋_GBK" w:hint="eastAsia"/>
          <w:sz w:val="32"/>
          <w:szCs w:val="32"/>
        </w:rPr>
        <w:t>指为保障机构正常运转、完成日常工作任务而发生的人员经费和公用经费。</w:t>
      </w:r>
    </w:p>
    <w:p w:rsidR="00663C44" w:rsidRDefault="00B02FA1">
      <w:pPr>
        <w:pStyle w:val="a6"/>
        <w:tabs>
          <w:tab w:val="center" w:pos="4153"/>
          <w:tab w:val="left" w:pos="7275"/>
        </w:tabs>
        <w:spacing w:line="600" w:lineRule="exact"/>
        <w:ind w:firstLine="640"/>
        <w:rPr>
          <w:rFonts w:ascii="方正仿宋_GBK" w:eastAsia="方正仿宋_GBK"/>
          <w:sz w:val="32"/>
          <w:szCs w:val="32"/>
        </w:rPr>
      </w:pPr>
      <w:r>
        <w:rPr>
          <w:rFonts w:ascii="方正楷体_GBK" w:eastAsia="方正楷体_GBK" w:hAnsi="方正楷体_GBK" w:cs="方正楷体_GBK" w:hint="eastAsia"/>
          <w:kern w:val="0"/>
          <w:sz w:val="32"/>
          <w:szCs w:val="32"/>
        </w:rPr>
        <w:t>（四）项目支出：</w:t>
      </w:r>
      <w:r>
        <w:rPr>
          <w:rFonts w:ascii="方正仿宋_GBK" w:eastAsia="方正仿宋_GBK" w:hint="eastAsia"/>
          <w:sz w:val="32"/>
          <w:szCs w:val="32"/>
        </w:rPr>
        <w:t>指在基本支出之外为完成特定行政任务和事业发展目标所发生的支出。</w:t>
      </w:r>
    </w:p>
    <w:p w:rsidR="00663C44" w:rsidRDefault="00B02FA1">
      <w:pPr>
        <w:spacing w:after="0" w:line="600" w:lineRule="exact"/>
        <w:ind w:firstLineChars="200" w:firstLine="640"/>
        <w:jc w:val="both"/>
        <w:rPr>
          <w:rFonts w:ascii="方正仿宋_GBK" w:eastAsia="方正仿宋_GBK" w:hAnsi="仿宋_GB2312" w:cs="仿宋_GB2312"/>
          <w:color w:val="000000"/>
          <w:sz w:val="32"/>
        </w:rPr>
      </w:pPr>
      <w:r>
        <w:rPr>
          <w:rFonts w:ascii="方正楷体_GBK" w:eastAsia="方正楷体_GBK" w:hAnsi="方正楷体_GBK" w:cs="方正楷体_GBK" w:hint="eastAsia"/>
          <w:sz w:val="32"/>
          <w:szCs w:val="32"/>
        </w:rPr>
        <w:t>（五）“三公”经费：</w:t>
      </w:r>
      <w:r>
        <w:rPr>
          <w:rFonts w:ascii="方正仿宋_GBK" w:eastAsia="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w:t>
      </w:r>
      <w:r>
        <w:rPr>
          <w:rFonts w:ascii="方正仿宋_GBK" w:eastAsia="方正仿宋_GBK" w:hint="eastAsia"/>
          <w:sz w:val="32"/>
          <w:szCs w:val="32"/>
        </w:rPr>
        <w:lastRenderedPageBreak/>
        <w:t>公务用车购置费反映单位公务用车购置支出（含车辆购置税）；公务用车运行维护费反映单位按规定保留的公务用车燃料费、维修费、过路过桥费、保险费、安全奖励</w:t>
      </w:r>
      <w:r>
        <w:rPr>
          <w:rFonts w:ascii="方正仿宋_GBK" w:eastAsia="方正仿宋_GBK" w:hint="eastAsia"/>
          <w:sz w:val="32"/>
          <w:szCs w:val="32"/>
        </w:rPr>
        <w:t>费用等支出；公务接待费反映单位按规定开支的各类公务接待（含外宾接待）支出。</w:t>
      </w:r>
    </w:p>
    <w:p w:rsidR="00663C44" w:rsidRDefault="00B02FA1">
      <w:pPr>
        <w:spacing w:after="0" w:line="600" w:lineRule="exact"/>
        <w:ind w:firstLineChars="200" w:firstLine="643"/>
        <w:jc w:val="both"/>
        <w:rPr>
          <w:rFonts w:ascii="方正仿宋_GBK" w:eastAsia="方正仿宋_GBK"/>
          <w:b/>
          <w:sz w:val="32"/>
        </w:rPr>
      </w:pPr>
      <w:r>
        <w:rPr>
          <w:rFonts w:ascii="方正仿宋_GBK" w:eastAsia="方正仿宋_GBK" w:hAnsi="仿宋_GB2312" w:cs="仿宋_GB2312" w:hint="eastAsia"/>
          <w:b/>
          <w:sz w:val="32"/>
        </w:rPr>
        <w:t>预算公开联系人：</w:t>
      </w:r>
      <w:r>
        <w:rPr>
          <w:rFonts w:ascii="方正仿宋_GBK" w:eastAsia="方正仿宋_GBK" w:hAnsi="仿宋_GB2312" w:cs="仿宋_GB2312" w:hint="eastAsia"/>
          <w:b/>
          <w:sz w:val="32"/>
        </w:rPr>
        <w:t>李泊恒</w:t>
      </w:r>
      <w:r>
        <w:rPr>
          <w:rFonts w:ascii="方正仿宋_GBK" w:eastAsia="方正仿宋_GBK" w:hAnsi="仿宋_GB2312" w:cs="仿宋_GB2312" w:hint="eastAsia"/>
          <w:b/>
          <w:sz w:val="32"/>
        </w:rPr>
        <w:t xml:space="preserve">  </w:t>
      </w:r>
      <w:r>
        <w:rPr>
          <w:rFonts w:ascii="方正仿宋_GBK" w:eastAsia="方正仿宋_GBK" w:hAnsi="仿宋_GB2312" w:cs="仿宋_GB2312" w:hint="eastAsia"/>
          <w:b/>
          <w:sz w:val="32"/>
        </w:rPr>
        <w:t>联系方式：</w:t>
      </w:r>
      <w:r>
        <w:rPr>
          <w:rFonts w:ascii="Times New Roman" w:eastAsia="方正仿宋_GBK" w:hAnsi="Times New Roman" w:hint="eastAsia"/>
          <w:b/>
          <w:sz w:val="32"/>
        </w:rPr>
        <w:t>023</w:t>
      </w:r>
      <w:r>
        <w:rPr>
          <w:rFonts w:ascii="方正仿宋_GBK" w:eastAsia="方正仿宋_GBK" w:hint="eastAsia"/>
          <w:b/>
          <w:sz w:val="32"/>
        </w:rPr>
        <w:t>-</w:t>
      </w:r>
      <w:r>
        <w:rPr>
          <w:rFonts w:ascii="Times New Roman" w:eastAsia="方正仿宋_GBK" w:hAnsi="Times New Roman" w:hint="eastAsia"/>
          <w:b/>
          <w:sz w:val="32"/>
        </w:rPr>
        <w:t>78453001</w:t>
      </w:r>
    </w:p>
    <w:p w:rsidR="00663C44" w:rsidRDefault="00663C44">
      <w:pPr>
        <w:spacing w:after="0" w:line="600" w:lineRule="exact"/>
        <w:jc w:val="both"/>
        <w:rPr>
          <w:rFonts w:ascii="方正仿宋_GBK" w:eastAsia="方正仿宋_GBK"/>
          <w:sz w:val="32"/>
          <w:szCs w:val="32"/>
        </w:rPr>
      </w:pPr>
    </w:p>
    <w:p w:rsidR="00663C44" w:rsidRDefault="00B02FA1">
      <w:pPr>
        <w:spacing w:after="0" w:line="600" w:lineRule="exact"/>
        <w:ind w:firstLineChars="200" w:firstLine="640"/>
        <w:jc w:val="both"/>
        <w:rPr>
          <w:rFonts w:ascii="方正仿宋_GBK" w:eastAsia="方正仿宋_GBK"/>
          <w:sz w:val="32"/>
          <w:szCs w:val="32"/>
        </w:rPr>
      </w:pPr>
      <w:r>
        <w:rPr>
          <w:rFonts w:ascii="方正黑体_GBK" w:eastAsia="方正黑体_GBK" w:hAnsi="方正黑体_GBK" w:cs="方正黑体_GBK" w:hint="eastAsia"/>
          <w:sz w:val="32"/>
          <w:szCs w:val="32"/>
        </w:rPr>
        <w:t>附件：</w:t>
      </w:r>
      <w:r w:rsidR="00814944">
        <w:rPr>
          <w:rStyle w:val="a7"/>
          <w:rFonts w:ascii="方正仿宋_GBK" w:eastAsia="方正仿宋_GBK" w:hAnsi="Arial" w:cs="Arial" w:hint="eastAsia"/>
          <w:color w:val="000000"/>
          <w:sz w:val="32"/>
          <w:szCs w:val="32"/>
        </w:rPr>
        <w:t>彭水苗族土家族自治县联合乡财政拨款支总表</w:t>
      </w:r>
    </w:p>
    <w:p w:rsidR="00663C44" w:rsidRDefault="00663C44">
      <w:pPr>
        <w:spacing w:after="0" w:line="600" w:lineRule="exact"/>
        <w:jc w:val="both"/>
        <w:rPr>
          <w:rFonts w:ascii="方正仿宋_GBK" w:eastAsia="方正仿宋_GBK"/>
          <w:b/>
          <w:sz w:val="32"/>
        </w:rPr>
      </w:pPr>
    </w:p>
    <w:p w:rsidR="00663C44" w:rsidRDefault="00663C44">
      <w:pPr>
        <w:spacing w:after="0" w:line="600" w:lineRule="exact"/>
        <w:jc w:val="both"/>
        <w:rPr>
          <w:rFonts w:ascii="方正仿宋_GBK" w:eastAsia="方正仿宋_GBK"/>
          <w:b/>
          <w:sz w:val="32"/>
        </w:rPr>
      </w:pPr>
    </w:p>
    <w:p w:rsidR="00663C44" w:rsidRDefault="00B02FA1">
      <w:pPr>
        <w:widowControl w:val="0"/>
        <w:tabs>
          <w:tab w:val="left" w:pos="5460"/>
        </w:tabs>
        <w:adjustRightInd/>
        <w:snapToGrid/>
        <w:spacing w:after="0" w:line="600" w:lineRule="exact"/>
        <w:ind w:firstLineChars="800" w:firstLine="2560"/>
        <w:jc w:val="right"/>
        <w:rPr>
          <w:rFonts w:ascii="Times New Roman" w:eastAsia="方正仿宋_GBK" w:hAnsi="Times New Roman" w:cs="Times New Roman"/>
          <w:bCs/>
          <w:kern w:val="2"/>
          <w:sz w:val="32"/>
          <w:szCs w:val="36"/>
        </w:rPr>
      </w:pPr>
      <w:r>
        <w:rPr>
          <w:rFonts w:ascii="Times New Roman" w:eastAsia="方正仿宋_GBK" w:hAnsi="Times New Roman" w:cs="Times New Roman" w:hint="eastAsia"/>
          <w:bCs/>
          <w:kern w:val="2"/>
          <w:sz w:val="32"/>
          <w:szCs w:val="36"/>
        </w:rPr>
        <w:t>彭水苗族土家族自治县联合乡人民政府</w:t>
      </w:r>
    </w:p>
    <w:p w:rsidR="00663C44" w:rsidRDefault="00B02FA1">
      <w:pPr>
        <w:widowControl w:val="0"/>
        <w:tabs>
          <w:tab w:val="left" w:pos="5460"/>
        </w:tabs>
        <w:adjustRightInd/>
        <w:snapToGrid/>
        <w:spacing w:after="0" w:line="600" w:lineRule="exact"/>
        <w:ind w:firstLineChars="800" w:firstLine="2560"/>
        <w:jc w:val="both"/>
        <w:rPr>
          <w:rFonts w:ascii="Times New Roman" w:eastAsia="方正仿宋_GBK" w:hAnsi="Times New Roman" w:cs="Times New Roman"/>
          <w:bCs/>
          <w:kern w:val="2"/>
          <w:sz w:val="32"/>
          <w:szCs w:val="36"/>
        </w:rPr>
      </w:pPr>
      <w:r>
        <w:rPr>
          <w:rFonts w:ascii="Times New Roman" w:eastAsia="方正仿宋_GBK" w:hAnsi="Times New Roman" w:cs="Times New Roman" w:hint="eastAsia"/>
          <w:bCs/>
          <w:kern w:val="2"/>
          <w:sz w:val="32"/>
          <w:szCs w:val="36"/>
        </w:rPr>
        <w:t xml:space="preserve">                         2023</w:t>
      </w:r>
      <w:r>
        <w:rPr>
          <w:rFonts w:ascii="Times New Roman" w:eastAsia="方正仿宋_GBK" w:hAnsi="Times New Roman" w:cs="Times New Roman" w:hint="eastAsia"/>
          <w:bCs/>
          <w:kern w:val="2"/>
          <w:sz w:val="32"/>
          <w:szCs w:val="36"/>
        </w:rPr>
        <w:t>年</w:t>
      </w:r>
      <w:r>
        <w:rPr>
          <w:rFonts w:ascii="Times New Roman" w:eastAsia="方正仿宋_GBK" w:hAnsi="Times New Roman" w:cs="Times New Roman" w:hint="eastAsia"/>
          <w:bCs/>
          <w:kern w:val="2"/>
          <w:sz w:val="32"/>
          <w:szCs w:val="36"/>
        </w:rPr>
        <w:t>2</w:t>
      </w:r>
      <w:r>
        <w:rPr>
          <w:rFonts w:ascii="Times New Roman" w:eastAsia="方正仿宋_GBK" w:hAnsi="Times New Roman" w:cs="Times New Roman" w:hint="eastAsia"/>
          <w:bCs/>
          <w:kern w:val="2"/>
          <w:sz w:val="32"/>
          <w:szCs w:val="36"/>
        </w:rPr>
        <w:t>月</w:t>
      </w:r>
      <w:r>
        <w:rPr>
          <w:rFonts w:ascii="Times New Roman" w:eastAsia="方正仿宋_GBK" w:hAnsi="Times New Roman" w:cs="Times New Roman" w:hint="eastAsia"/>
          <w:bCs/>
          <w:kern w:val="2"/>
          <w:sz w:val="32"/>
          <w:szCs w:val="36"/>
        </w:rPr>
        <w:t>14</w:t>
      </w:r>
      <w:r>
        <w:rPr>
          <w:rFonts w:ascii="Times New Roman" w:eastAsia="方正仿宋_GBK" w:hAnsi="Times New Roman" w:cs="Times New Roman" w:hint="eastAsia"/>
          <w:bCs/>
          <w:kern w:val="2"/>
          <w:sz w:val="32"/>
          <w:szCs w:val="36"/>
        </w:rPr>
        <w:t>日</w:t>
      </w:r>
    </w:p>
    <w:sectPr w:rsidR="00663C44" w:rsidSect="00663C44">
      <w:footerReference w:type="default" r:id="rId7"/>
      <w:pgSz w:w="11906" w:h="16838"/>
      <w:pgMar w:top="2098" w:right="1474" w:bottom="1984" w:left="158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A1" w:rsidRDefault="00B02FA1">
      <w:r>
        <w:separator/>
      </w:r>
    </w:p>
  </w:endnote>
  <w:endnote w:type="continuationSeparator" w:id="0">
    <w:p w:rsidR="00B02FA1" w:rsidRDefault="00B02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44" w:rsidRDefault="00663C44">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filled="f" stroked="f">
          <v:textbox style="mso-fit-shape-to-text:t" inset="0,0,0,0">
            <w:txbxContent>
              <w:p w:rsidR="00663C44" w:rsidRDefault="00663C44">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B02FA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72CB6">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A1" w:rsidRDefault="00B02FA1">
      <w:pPr>
        <w:spacing w:after="0"/>
      </w:pPr>
      <w:r>
        <w:separator/>
      </w:r>
    </w:p>
  </w:footnote>
  <w:footnote w:type="continuationSeparator" w:id="0">
    <w:p w:rsidR="00B02FA1" w:rsidRDefault="00B02FA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compat>
  <w:docVars>
    <w:docVar w:name="commondata" w:val="eyJoZGlkIjoiMzA3NzQ4M2ZmNWRjZGJlMGM5YWY1NjdiMGJhNTUzMTYifQ=="/>
  </w:docVars>
  <w:rsids>
    <w:rsidRoot w:val="00D31D50"/>
    <w:rsid w:val="00323B43"/>
    <w:rsid w:val="003D37D8"/>
    <w:rsid w:val="00426133"/>
    <w:rsid w:val="004358AB"/>
    <w:rsid w:val="00663C44"/>
    <w:rsid w:val="00680E67"/>
    <w:rsid w:val="006A479C"/>
    <w:rsid w:val="00713CED"/>
    <w:rsid w:val="00762874"/>
    <w:rsid w:val="00772CB6"/>
    <w:rsid w:val="00814944"/>
    <w:rsid w:val="008B7726"/>
    <w:rsid w:val="009C399D"/>
    <w:rsid w:val="00B02FA1"/>
    <w:rsid w:val="00B561F0"/>
    <w:rsid w:val="00D31D50"/>
    <w:rsid w:val="012E2DEF"/>
    <w:rsid w:val="0339468B"/>
    <w:rsid w:val="05C0366A"/>
    <w:rsid w:val="0A9F4CAC"/>
    <w:rsid w:val="138C351E"/>
    <w:rsid w:val="13B73E1D"/>
    <w:rsid w:val="18396D06"/>
    <w:rsid w:val="202B0CA0"/>
    <w:rsid w:val="2F5F593B"/>
    <w:rsid w:val="485C62FA"/>
    <w:rsid w:val="4AC563BA"/>
    <w:rsid w:val="589B13A0"/>
    <w:rsid w:val="634E4F86"/>
    <w:rsid w:val="74AE1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63C44"/>
    <w:pPr>
      <w:adjustRightInd w:val="0"/>
      <w:snapToGrid w:val="0"/>
      <w:spacing w:after="200"/>
    </w:pPr>
    <w:rPr>
      <w:rFonts w:ascii="Tahoma" w:eastAsia="微软雅黑" w:hAnsi="Tahoma" w:cstheme="min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663C44"/>
    <w:pPr>
      <w:spacing w:after="120"/>
    </w:pPr>
  </w:style>
  <w:style w:type="paragraph" w:styleId="a4">
    <w:name w:val="footer"/>
    <w:basedOn w:val="a"/>
    <w:uiPriority w:val="99"/>
    <w:semiHidden/>
    <w:unhideWhenUsed/>
    <w:rsid w:val="00663C44"/>
    <w:pPr>
      <w:tabs>
        <w:tab w:val="center" w:pos="4153"/>
        <w:tab w:val="right" w:pos="8306"/>
      </w:tabs>
    </w:pPr>
    <w:rPr>
      <w:sz w:val="18"/>
    </w:rPr>
  </w:style>
  <w:style w:type="paragraph" w:styleId="a5">
    <w:name w:val="header"/>
    <w:basedOn w:val="a"/>
    <w:uiPriority w:val="99"/>
    <w:semiHidden/>
    <w:unhideWhenUsed/>
    <w:rsid w:val="00663C44"/>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List Paragraph"/>
    <w:basedOn w:val="a"/>
    <w:uiPriority w:val="34"/>
    <w:qFormat/>
    <w:rsid w:val="00663C44"/>
    <w:pPr>
      <w:widowControl w:val="0"/>
      <w:adjustRightInd/>
      <w:snapToGrid/>
      <w:spacing w:after="0"/>
      <w:ind w:firstLineChars="200" w:firstLine="420"/>
      <w:jc w:val="both"/>
    </w:pPr>
    <w:rPr>
      <w:rFonts w:ascii="Calibri" w:eastAsia="宋体" w:hAnsi="Calibri" w:cs="Times New Roman"/>
      <w:kern w:val="2"/>
      <w:sz w:val="21"/>
    </w:rPr>
  </w:style>
  <w:style w:type="character" w:styleId="a7">
    <w:name w:val="Strong"/>
    <w:basedOn w:val="a1"/>
    <w:uiPriority w:val="22"/>
    <w:qFormat/>
    <w:rsid w:val="0081494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2023-03-23T02:08:00Z</dcterms:created>
  <dcterms:modified xsi:type="dcterms:W3CDTF">2023-03-23T02:08:00Z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1BE1C61B4635455E96285F21F0317E1E</vt:lpwstr>
  </property>
</Properties>
</file>