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CB" w:rsidRDefault="001F64CB" w:rsidP="005C25CE">
      <w:pPr>
        <w:pStyle w:val="western"/>
        <w:shd w:val="clear" w:color="auto" w:fill="FFFFFF"/>
        <w:spacing w:before="0" w:beforeAutospacing="0" w:after="0" w:afterAutospacing="0" w:line="605" w:lineRule="atLeast"/>
        <w:ind w:firstLine="480"/>
        <w:jc w:val="center"/>
        <w:rPr>
          <w:rFonts w:asciiTheme="minorEastAsia" w:eastAsiaTheme="minorEastAsia" w:hAnsiTheme="minorEastAsia"/>
          <w:color w:val="333333"/>
          <w:sz w:val="44"/>
          <w:szCs w:val="44"/>
        </w:rPr>
      </w:pPr>
      <w:r w:rsidRPr="005C25CE">
        <w:rPr>
          <w:rFonts w:asciiTheme="minorEastAsia" w:eastAsiaTheme="minorEastAsia" w:hAnsiTheme="minorEastAsia" w:hint="eastAsia"/>
          <w:color w:val="333333"/>
          <w:sz w:val="44"/>
          <w:szCs w:val="44"/>
        </w:rPr>
        <w:t>彭水苗族土家族自治县新田镇人民政府2022年部门预算情况说明</w:t>
      </w:r>
    </w:p>
    <w:p w:rsidR="005C25CE" w:rsidRPr="005C25CE" w:rsidRDefault="005C25CE" w:rsidP="005C25CE">
      <w:pPr>
        <w:pStyle w:val="western"/>
        <w:shd w:val="clear" w:color="auto" w:fill="FFFFFF"/>
        <w:spacing w:before="0" w:beforeAutospacing="0" w:after="0" w:afterAutospacing="0" w:line="605" w:lineRule="atLeast"/>
        <w:ind w:firstLine="480"/>
        <w:jc w:val="center"/>
        <w:rPr>
          <w:rFonts w:asciiTheme="minorEastAsia" w:eastAsiaTheme="minorEastAsia" w:hAnsiTheme="minorEastAsia"/>
          <w:color w:val="333333"/>
          <w:sz w:val="44"/>
          <w:szCs w:val="44"/>
        </w:rPr>
      </w:pPr>
    </w:p>
    <w:p w:rsidR="001F64CB" w:rsidRPr="005F2670" w:rsidRDefault="00373BE1" w:rsidP="00373BE1">
      <w:pPr>
        <w:pStyle w:val="western"/>
        <w:shd w:val="clear" w:color="auto" w:fill="FFFFFF"/>
        <w:spacing w:before="0" w:beforeAutospacing="0" w:after="0" w:afterAutospacing="0" w:line="605" w:lineRule="atLeast"/>
        <w:ind w:left="426"/>
        <w:rPr>
          <w:rFonts w:asciiTheme="minorEastAsia" w:eastAsiaTheme="minorEastAsia" w:hAnsiTheme="minorEastAsia"/>
          <w:b/>
          <w:color w:val="333333"/>
          <w:sz w:val="32"/>
          <w:szCs w:val="32"/>
        </w:rPr>
      </w:pPr>
      <w:r w:rsidRPr="005F2670">
        <w:rPr>
          <w:rFonts w:asciiTheme="minorEastAsia" w:eastAsiaTheme="minorEastAsia" w:hAnsiTheme="minorEastAsia" w:hint="eastAsia"/>
          <w:b/>
          <w:color w:val="333333"/>
          <w:sz w:val="32"/>
          <w:szCs w:val="32"/>
        </w:rPr>
        <w:t>一、</w:t>
      </w:r>
      <w:r w:rsidR="001F64CB" w:rsidRPr="005F2670">
        <w:rPr>
          <w:rFonts w:asciiTheme="minorEastAsia" w:eastAsiaTheme="minorEastAsia" w:hAnsiTheme="minorEastAsia" w:hint="eastAsia"/>
          <w:b/>
          <w:color w:val="333333"/>
          <w:sz w:val="32"/>
          <w:szCs w:val="32"/>
        </w:rPr>
        <w:t>单位基本情况</w:t>
      </w:r>
    </w:p>
    <w:p w:rsidR="001F64CB" w:rsidRPr="005F2670" w:rsidRDefault="001F64CB"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（一）职能职责。</w:t>
      </w:r>
    </w:p>
    <w:p w:rsidR="001F64CB" w:rsidRPr="005F2670" w:rsidRDefault="005F2670"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1、贯彻执行党和国家各项方针、政策、法律、法规，深学笃用习近平新时代中国特色社会主义思想，立足对重庆提出的“两点”定位“两地”目标和“四个扎实”的要求，坚持以人民为中心的发展思想，充分发挥乡镇党委政府的作用，着力构建职能科学、运转有序、保障有力、服务高效、人民满意的基层政府服务管理体制机制。</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2、加强基层党的建设，坚持党要管党、全面从严治党，加强党的政治、思想、组织、作风、纪律等建设。按照干部管理权限，负责本镇干部的任免、教育、培养、考核和监督工作，负责指导和帮助辖区企事业单位、村（居）民委员会的组织制度建设和人员的教育管理工作。</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3、按照职责范围，做好人大、纪律检查、党建群团、宣传、统战、武装、平安建设、财政、经济、村镇规划、环境卫生、河长制、应急管理、安全生产、食品药品安全、民政、教育、医疗、卫生健康、文化、社会救助、老龄事业、残疾人事业、劳动就业、社会保障、农林水方面、退役军人等职责。</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lastRenderedPageBreak/>
        <w:t xml:space="preserve"> </w:t>
      </w:r>
      <w:r w:rsidR="001F64CB" w:rsidRPr="005F2670">
        <w:rPr>
          <w:rFonts w:asciiTheme="minorEastAsia" w:eastAsiaTheme="minorEastAsia" w:hAnsiTheme="minorEastAsia" w:hint="eastAsia"/>
          <w:color w:val="333333"/>
          <w:sz w:val="32"/>
          <w:szCs w:val="32"/>
        </w:rPr>
        <w:t>4、发展镇村经济、村集体经济、强化公共服务、着力改善民生、加强社会管理、维护辖区稳定、推进基层民主、促进农村和谐的基本职能。</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5、强化公共服务职能。加快义务教育、学前教育、劳动就业、医疗、卫生健康、公共文化等社会事业发展，完善社会保险、社会救助、社会福利、优抚安置、扶贫济困、法律服务等社会保障体系，创新保障体系，优化资源保障，实现基本公共服务全覆盖。</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6、强化公共职能。加强村镇规划的建设和环境保护，健全公共突发事件的预防和应急处理机制，推进社会治安综合治理和信访工作，加强安全生产、食品药品、生态建设、农产品质量安全等预防监督管理体系。</w:t>
      </w:r>
    </w:p>
    <w:p w:rsidR="005F2670" w:rsidRPr="005F2670" w:rsidRDefault="005F2670" w:rsidP="005F2670">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7、乡镇由综合行政执法机构集中行使依法授权或委托的农林水利、规划建设、生态环境、卫生健康、文化旅游、民政管理等领域的行政执法权，紧密结合县综合行政执法体制工作，落实行政执法责任制，全面厘清法律法规授权乡镇的行政执法职责和严格规范执法程序及执法行为。</w:t>
      </w:r>
    </w:p>
    <w:p w:rsidR="001F64CB" w:rsidRPr="005F2670" w:rsidRDefault="001F64CB" w:rsidP="005F2670">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（二）单位构成。</w:t>
      </w:r>
    </w:p>
    <w:p w:rsidR="001F64CB" w:rsidRPr="005F2670" w:rsidRDefault="005F2670" w:rsidP="001F64CB">
      <w:pPr>
        <w:pStyle w:val="western"/>
        <w:shd w:val="clear" w:color="auto" w:fill="FFFFFF"/>
        <w:spacing w:before="0" w:beforeAutospacing="0" w:after="0" w:afterAutospacing="0" w:line="590"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新田镇人民政府位于彭水县新田镇新田社区一组，距彭水县城24公里，根据机构设置，现有8个行政综合办公室(党政办公室、党群工作办公室、财政办公室、经济发展办公室、民政和社会事务办公室、平安建设办公室、规划建设管理环保办公室、应急管理办公室），6个事业办公室（农业服务中心、文化</w:t>
      </w:r>
      <w:r w:rsidR="001F64CB" w:rsidRPr="005F2670">
        <w:rPr>
          <w:rFonts w:asciiTheme="minorEastAsia" w:eastAsiaTheme="minorEastAsia" w:hAnsiTheme="minorEastAsia" w:hint="eastAsia"/>
          <w:color w:val="333333"/>
          <w:sz w:val="32"/>
          <w:szCs w:val="32"/>
        </w:rPr>
        <w:lastRenderedPageBreak/>
        <w:t>服务中心、劳动就业和社会保障服务所、退役军人服务站、规划自然和林业服务中心、综合行政执法大队）；全镇在编在岗职工47人，“三支一扶”2人，退休人员32人，遗属定补对象8人；全镇有1个城市社区，有13个村（农村社区）。</w:t>
      </w:r>
    </w:p>
    <w:p w:rsidR="001F64CB" w:rsidRPr="005F2670" w:rsidRDefault="001F64CB"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b/>
          <w:color w:val="333333"/>
          <w:sz w:val="32"/>
          <w:szCs w:val="32"/>
        </w:rPr>
      </w:pPr>
      <w:r w:rsidRPr="005F2670">
        <w:rPr>
          <w:rFonts w:asciiTheme="minorEastAsia" w:eastAsiaTheme="minorEastAsia" w:hAnsiTheme="minorEastAsia" w:hint="eastAsia"/>
          <w:b/>
          <w:color w:val="333333"/>
          <w:sz w:val="32"/>
          <w:szCs w:val="32"/>
        </w:rPr>
        <w:t>二、部门收支总体情况</w:t>
      </w:r>
    </w:p>
    <w:p w:rsidR="001F64CB" w:rsidRPr="005F2670" w:rsidRDefault="001F64CB"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（一）收入预算：2022年年初预算数1625</w:t>
      </w:r>
      <w:r w:rsidR="005F2670">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6319</w:t>
      </w:r>
      <w:r w:rsidR="005F2670">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元，其中：一般公共预算拨款</w:t>
      </w:r>
      <w:r w:rsidR="005F2670" w:rsidRPr="005F2670">
        <w:rPr>
          <w:rFonts w:asciiTheme="minorEastAsia" w:eastAsiaTheme="minorEastAsia" w:hAnsiTheme="minorEastAsia" w:hint="eastAsia"/>
          <w:color w:val="333333"/>
          <w:sz w:val="32"/>
          <w:szCs w:val="32"/>
        </w:rPr>
        <w:t>1625</w:t>
      </w:r>
      <w:r w:rsidR="005F2670">
        <w:rPr>
          <w:rFonts w:asciiTheme="minorEastAsia" w:eastAsiaTheme="minorEastAsia" w:hAnsiTheme="minorEastAsia" w:hint="eastAsia"/>
          <w:color w:val="333333"/>
          <w:sz w:val="32"/>
          <w:szCs w:val="32"/>
        </w:rPr>
        <w:t>.</w:t>
      </w:r>
      <w:r w:rsidR="005F2670" w:rsidRPr="005F2670">
        <w:rPr>
          <w:rFonts w:asciiTheme="minorEastAsia" w:eastAsiaTheme="minorEastAsia" w:hAnsiTheme="minorEastAsia" w:hint="eastAsia"/>
          <w:color w:val="333333"/>
          <w:sz w:val="32"/>
          <w:szCs w:val="32"/>
        </w:rPr>
        <w:t>6319</w:t>
      </w:r>
      <w:r w:rsidR="005F2670">
        <w:rPr>
          <w:rFonts w:asciiTheme="minorEastAsia" w:eastAsiaTheme="minorEastAsia" w:hAnsiTheme="minorEastAsia" w:hint="eastAsia"/>
          <w:color w:val="333333"/>
          <w:sz w:val="32"/>
          <w:szCs w:val="32"/>
        </w:rPr>
        <w:t>万</w:t>
      </w:r>
      <w:r w:rsidR="005F2670" w:rsidRPr="005F2670">
        <w:rPr>
          <w:rFonts w:asciiTheme="minorEastAsia" w:eastAsiaTheme="minorEastAsia" w:hAnsiTheme="minorEastAsia" w:hint="eastAsia"/>
          <w:color w:val="333333"/>
          <w:sz w:val="32"/>
          <w:szCs w:val="32"/>
        </w:rPr>
        <w:t>元</w:t>
      </w:r>
      <w:r w:rsidRPr="005F2670">
        <w:rPr>
          <w:rFonts w:asciiTheme="minorEastAsia" w:eastAsiaTheme="minorEastAsia" w:hAnsiTheme="minorEastAsia" w:hint="eastAsia"/>
          <w:color w:val="333333"/>
          <w:sz w:val="32"/>
          <w:szCs w:val="32"/>
        </w:rPr>
        <w:t>，政府性基金预算拨款0万元，国有资本经营预算收入0万元，事业收入0万元，事业单位经营收入0万元，其他收入0万元。收入较去年减少86.0781万元，主要是</w:t>
      </w:r>
      <w:r w:rsidR="005F2670">
        <w:rPr>
          <w:rFonts w:asciiTheme="minorEastAsia" w:eastAsiaTheme="minorEastAsia" w:hAnsiTheme="minorEastAsia" w:hint="eastAsia"/>
          <w:color w:val="333333"/>
          <w:sz w:val="32"/>
          <w:szCs w:val="32"/>
        </w:rPr>
        <w:t>人员经费和公务经费减少，树立政府“过紧日子”思想，厉行节约</w:t>
      </w:r>
      <w:r w:rsidRPr="005F2670">
        <w:rPr>
          <w:rFonts w:asciiTheme="minorEastAsia" w:eastAsiaTheme="minorEastAsia" w:hAnsiTheme="minorEastAsia" w:hint="eastAsia"/>
          <w:color w:val="333333"/>
          <w:sz w:val="32"/>
          <w:szCs w:val="32"/>
        </w:rPr>
        <w:t>。</w:t>
      </w:r>
    </w:p>
    <w:p w:rsidR="001F64CB" w:rsidRPr="004F1A62" w:rsidRDefault="001F64CB"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sidRPr="005F2670">
        <w:rPr>
          <w:rFonts w:asciiTheme="minorEastAsia" w:eastAsiaTheme="minorEastAsia" w:hAnsiTheme="minorEastAsia" w:hint="eastAsia"/>
          <w:color w:val="333333"/>
          <w:sz w:val="32"/>
          <w:szCs w:val="32"/>
        </w:rPr>
        <w:t>（二）支出预算：2022年年初预算数</w:t>
      </w:r>
      <w:r w:rsidR="004F1A62" w:rsidRPr="005F2670">
        <w:rPr>
          <w:rFonts w:asciiTheme="minorEastAsia" w:eastAsiaTheme="minorEastAsia" w:hAnsiTheme="minorEastAsia" w:hint="eastAsia"/>
          <w:color w:val="333333"/>
          <w:sz w:val="32"/>
          <w:szCs w:val="32"/>
        </w:rPr>
        <w:t>1625</w:t>
      </w:r>
      <w:r w:rsidR="004F1A62">
        <w:rPr>
          <w:rFonts w:asciiTheme="minorEastAsia" w:eastAsiaTheme="minorEastAsia" w:hAnsiTheme="minorEastAsia" w:hint="eastAsia"/>
          <w:color w:val="333333"/>
          <w:sz w:val="32"/>
          <w:szCs w:val="32"/>
        </w:rPr>
        <w:t>.</w:t>
      </w:r>
      <w:r w:rsidR="004F1A62" w:rsidRPr="005F2670">
        <w:rPr>
          <w:rFonts w:asciiTheme="minorEastAsia" w:eastAsiaTheme="minorEastAsia" w:hAnsiTheme="minorEastAsia" w:hint="eastAsia"/>
          <w:color w:val="333333"/>
          <w:sz w:val="32"/>
          <w:szCs w:val="32"/>
        </w:rPr>
        <w:t>6319</w:t>
      </w:r>
      <w:r w:rsidR="004F1A62">
        <w:rPr>
          <w:rFonts w:asciiTheme="minorEastAsia" w:eastAsiaTheme="minorEastAsia" w:hAnsiTheme="minorEastAsia" w:hint="eastAsia"/>
          <w:color w:val="333333"/>
          <w:sz w:val="32"/>
          <w:szCs w:val="32"/>
        </w:rPr>
        <w:t>万</w:t>
      </w:r>
      <w:r w:rsidR="004F1A62" w:rsidRPr="005F2670">
        <w:rPr>
          <w:rFonts w:asciiTheme="minorEastAsia" w:eastAsiaTheme="minorEastAsia" w:hAnsiTheme="minorEastAsia" w:hint="eastAsia"/>
          <w:color w:val="333333"/>
          <w:sz w:val="32"/>
          <w:szCs w:val="32"/>
        </w:rPr>
        <w:t>元</w:t>
      </w:r>
      <w:r w:rsidRPr="005F2670">
        <w:rPr>
          <w:rFonts w:asciiTheme="minorEastAsia" w:eastAsiaTheme="minorEastAsia" w:hAnsiTheme="minorEastAsia" w:hint="eastAsia"/>
          <w:color w:val="333333"/>
          <w:sz w:val="32"/>
          <w:szCs w:val="32"/>
        </w:rPr>
        <w:t>，其中：一般公共服务632</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605259</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元，文化旅游体育与传媒支出25</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1688</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元，社会保障和就业</w:t>
      </w:r>
      <w:r w:rsidR="004F1A62">
        <w:rPr>
          <w:rFonts w:asciiTheme="minorEastAsia" w:eastAsiaTheme="minorEastAsia" w:hAnsiTheme="minorEastAsia" w:hint="eastAsia"/>
          <w:color w:val="333333"/>
          <w:sz w:val="32"/>
          <w:szCs w:val="32"/>
        </w:rPr>
        <w:t>351.8607</w:t>
      </w:r>
      <w:r w:rsidRPr="005F2670">
        <w:rPr>
          <w:rFonts w:asciiTheme="minorEastAsia" w:eastAsiaTheme="minorEastAsia" w:hAnsiTheme="minorEastAsia" w:hint="eastAsia"/>
          <w:color w:val="333333"/>
          <w:sz w:val="32"/>
          <w:szCs w:val="32"/>
        </w:rPr>
        <w:t>52</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元，卫生健康支出</w:t>
      </w:r>
      <w:r w:rsidR="004F1A62">
        <w:rPr>
          <w:rFonts w:asciiTheme="minorEastAsia" w:eastAsiaTheme="minorEastAsia" w:hAnsiTheme="minorEastAsia" w:hint="eastAsia"/>
          <w:color w:val="333333"/>
          <w:sz w:val="32"/>
          <w:szCs w:val="32"/>
        </w:rPr>
        <w:t>46.7070</w:t>
      </w:r>
      <w:r w:rsidRPr="005F2670">
        <w:rPr>
          <w:rFonts w:asciiTheme="minorEastAsia" w:eastAsiaTheme="minorEastAsia" w:hAnsiTheme="minorEastAsia" w:hint="eastAsia"/>
          <w:color w:val="333333"/>
          <w:sz w:val="32"/>
          <w:szCs w:val="32"/>
        </w:rPr>
        <w:t>33</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元，住房保障72</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615096</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元，城乡社区34</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548</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元，农林水支出439</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5976</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元，灾害防治及应急管理支出22</w:t>
      </w:r>
      <w:r w:rsidR="004F1A62">
        <w:rPr>
          <w:rFonts w:asciiTheme="minorEastAsia" w:eastAsiaTheme="minorEastAsia" w:hAnsiTheme="minorEastAsia" w:hint="eastAsia"/>
          <w:color w:val="333333"/>
          <w:sz w:val="32"/>
          <w:szCs w:val="32"/>
        </w:rPr>
        <w:t>.</w:t>
      </w:r>
      <w:r w:rsidRPr="005F2670">
        <w:rPr>
          <w:rFonts w:asciiTheme="minorEastAsia" w:eastAsiaTheme="minorEastAsia" w:hAnsiTheme="minorEastAsia" w:hint="eastAsia"/>
          <w:color w:val="333333"/>
          <w:sz w:val="32"/>
          <w:szCs w:val="32"/>
        </w:rPr>
        <w:t>5293</w:t>
      </w:r>
      <w:r w:rsidR="004F1A62">
        <w:rPr>
          <w:rFonts w:asciiTheme="minorEastAsia" w:eastAsiaTheme="minorEastAsia" w:hAnsiTheme="minorEastAsia" w:hint="eastAsia"/>
          <w:color w:val="333333"/>
          <w:sz w:val="32"/>
          <w:szCs w:val="32"/>
        </w:rPr>
        <w:t>万</w:t>
      </w:r>
      <w:r w:rsidRPr="005F2670">
        <w:rPr>
          <w:rFonts w:asciiTheme="minorEastAsia" w:eastAsiaTheme="minorEastAsia" w:hAnsiTheme="minorEastAsia" w:hint="eastAsia"/>
          <w:color w:val="333333"/>
          <w:sz w:val="32"/>
          <w:szCs w:val="32"/>
        </w:rPr>
        <w:t>元。支出较去年减少84.72万元，</w:t>
      </w:r>
      <w:r w:rsidR="004F1A62" w:rsidRPr="005F2670">
        <w:rPr>
          <w:rFonts w:asciiTheme="minorEastAsia" w:eastAsiaTheme="minorEastAsia" w:hAnsiTheme="minorEastAsia" w:hint="eastAsia"/>
          <w:color w:val="333333"/>
          <w:sz w:val="32"/>
          <w:szCs w:val="32"/>
        </w:rPr>
        <w:t>主要是</w:t>
      </w:r>
      <w:r w:rsidR="004F1A62">
        <w:rPr>
          <w:rFonts w:asciiTheme="minorEastAsia" w:eastAsiaTheme="minorEastAsia" w:hAnsiTheme="minorEastAsia" w:hint="eastAsia"/>
          <w:color w:val="333333"/>
          <w:sz w:val="32"/>
          <w:szCs w:val="32"/>
        </w:rPr>
        <w:t>人员经费和公务经费减少，树立政府“过紧日子”思想，厉行节约</w:t>
      </w:r>
      <w:r w:rsidR="004F1A62" w:rsidRPr="005F2670">
        <w:rPr>
          <w:rFonts w:asciiTheme="minorEastAsia" w:eastAsiaTheme="minorEastAsia" w:hAnsiTheme="minorEastAsia" w:hint="eastAsia"/>
          <w:color w:val="333333"/>
          <w:sz w:val="32"/>
          <w:szCs w:val="32"/>
        </w:rPr>
        <w:t>。</w:t>
      </w:r>
    </w:p>
    <w:p w:rsidR="001F64CB" w:rsidRPr="005F2670" w:rsidRDefault="001F64CB"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b/>
          <w:color w:val="333333"/>
          <w:sz w:val="32"/>
          <w:szCs w:val="32"/>
        </w:rPr>
      </w:pPr>
      <w:r w:rsidRPr="005F2670">
        <w:rPr>
          <w:rFonts w:asciiTheme="minorEastAsia" w:eastAsiaTheme="minorEastAsia" w:hAnsiTheme="minorEastAsia" w:hint="eastAsia"/>
          <w:b/>
          <w:color w:val="333333"/>
          <w:sz w:val="32"/>
          <w:szCs w:val="32"/>
        </w:rPr>
        <w:t>三、部门预算情况说明</w:t>
      </w:r>
    </w:p>
    <w:p w:rsidR="005F2670" w:rsidRPr="004F1A62" w:rsidRDefault="005F2670" w:rsidP="004F1A62">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lastRenderedPageBreak/>
        <w:t xml:space="preserve"> </w:t>
      </w:r>
      <w:r w:rsidRPr="005F2670">
        <w:rPr>
          <w:rFonts w:asciiTheme="minorEastAsia" w:eastAsiaTheme="minorEastAsia" w:hAnsiTheme="minorEastAsia" w:hint="eastAsia"/>
          <w:color w:val="333333"/>
          <w:sz w:val="32"/>
          <w:szCs w:val="32"/>
        </w:rPr>
        <w:t>2022年年初预算数</w:t>
      </w:r>
      <w:r w:rsidR="004F1A62" w:rsidRPr="005F2670">
        <w:rPr>
          <w:rFonts w:asciiTheme="minorEastAsia" w:eastAsiaTheme="minorEastAsia" w:hAnsiTheme="minorEastAsia" w:hint="eastAsia"/>
          <w:color w:val="333333"/>
          <w:sz w:val="32"/>
          <w:szCs w:val="32"/>
        </w:rPr>
        <w:t>1625</w:t>
      </w:r>
      <w:r w:rsidR="004F1A62">
        <w:rPr>
          <w:rFonts w:asciiTheme="minorEastAsia" w:eastAsiaTheme="minorEastAsia" w:hAnsiTheme="minorEastAsia" w:hint="eastAsia"/>
          <w:color w:val="333333"/>
          <w:sz w:val="32"/>
          <w:szCs w:val="32"/>
        </w:rPr>
        <w:t>.</w:t>
      </w:r>
      <w:r w:rsidR="004F1A62" w:rsidRPr="005F2670">
        <w:rPr>
          <w:rFonts w:asciiTheme="minorEastAsia" w:eastAsiaTheme="minorEastAsia" w:hAnsiTheme="minorEastAsia" w:hint="eastAsia"/>
          <w:color w:val="333333"/>
          <w:sz w:val="32"/>
          <w:szCs w:val="32"/>
        </w:rPr>
        <w:t>6319</w:t>
      </w:r>
      <w:r w:rsidR="004F1A62">
        <w:rPr>
          <w:rFonts w:asciiTheme="minorEastAsia" w:eastAsiaTheme="minorEastAsia" w:hAnsiTheme="minorEastAsia" w:hint="eastAsia"/>
          <w:color w:val="333333"/>
          <w:sz w:val="32"/>
          <w:szCs w:val="32"/>
        </w:rPr>
        <w:t>万</w:t>
      </w:r>
      <w:r w:rsidR="004F1A62" w:rsidRPr="005F2670">
        <w:rPr>
          <w:rFonts w:asciiTheme="minorEastAsia" w:eastAsiaTheme="minorEastAsia" w:hAnsiTheme="minorEastAsia" w:hint="eastAsia"/>
          <w:color w:val="333333"/>
          <w:sz w:val="32"/>
          <w:szCs w:val="32"/>
        </w:rPr>
        <w:t>元</w:t>
      </w:r>
      <w:r w:rsidRPr="005F2670">
        <w:rPr>
          <w:rFonts w:asciiTheme="minorEastAsia" w:eastAsiaTheme="minorEastAsia" w:hAnsiTheme="minorEastAsia" w:hint="eastAsia"/>
          <w:color w:val="333333"/>
          <w:sz w:val="32"/>
          <w:szCs w:val="32"/>
        </w:rPr>
        <w:t>，一般公共预算拨款</w:t>
      </w:r>
      <w:r w:rsidR="004F1A62" w:rsidRPr="005F2670">
        <w:rPr>
          <w:rFonts w:asciiTheme="minorEastAsia" w:eastAsiaTheme="minorEastAsia" w:hAnsiTheme="minorEastAsia" w:hint="eastAsia"/>
          <w:color w:val="333333"/>
          <w:sz w:val="32"/>
          <w:szCs w:val="32"/>
        </w:rPr>
        <w:t>1625</w:t>
      </w:r>
      <w:r w:rsidR="004F1A62">
        <w:rPr>
          <w:rFonts w:asciiTheme="minorEastAsia" w:eastAsiaTheme="minorEastAsia" w:hAnsiTheme="minorEastAsia" w:hint="eastAsia"/>
          <w:color w:val="333333"/>
          <w:sz w:val="32"/>
          <w:szCs w:val="32"/>
        </w:rPr>
        <w:t>.</w:t>
      </w:r>
      <w:r w:rsidR="004F1A62" w:rsidRPr="005F2670">
        <w:rPr>
          <w:rFonts w:asciiTheme="minorEastAsia" w:eastAsiaTheme="minorEastAsia" w:hAnsiTheme="minorEastAsia" w:hint="eastAsia"/>
          <w:color w:val="333333"/>
          <w:sz w:val="32"/>
          <w:szCs w:val="32"/>
        </w:rPr>
        <w:t>6319</w:t>
      </w:r>
      <w:r w:rsidR="004F1A62">
        <w:rPr>
          <w:rFonts w:asciiTheme="minorEastAsia" w:eastAsiaTheme="minorEastAsia" w:hAnsiTheme="minorEastAsia" w:hint="eastAsia"/>
          <w:color w:val="333333"/>
          <w:sz w:val="32"/>
          <w:szCs w:val="32"/>
        </w:rPr>
        <w:t>万</w:t>
      </w:r>
      <w:r w:rsidR="004F1A62" w:rsidRPr="005F2670">
        <w:rPr>
          <w:rFonts w:asciiTheme="minorEastAsia" w:eastAsiaTheme="minorEastAsia" w:hAnsiTheme="minorEastAsia" w:hint="eastAsia"/>
          <w:color w:val="333333"/>
          <w:sz w:val="32"/>
          <w:szCs w:val="32"/>
        </w:rPr>
        <w:t>元</w:t>
      </w:r>
      <w:r w:rsidRPr="005F2670">
        <w:rPr>
          <w:rFonts w:asciiTheme="minorEastAsia" w:eastAsiaTheme="minorEastAsia" w:hAnsiTheme="minorEastAsia" w:hint="eastAsia"/>
          <w:color w:val="333333"/>
          <w:sz w:val="32"/>
          <w:szCs w:val="32"/>
        </w:rPr>
        <w:t>，</w:t>
      </w:r>
      <w:r w:rsidR="001F64CB" w:rsidRPr="005F2670">
        <w:rPr>
          <w:rFonts w:asciiTheme="minorEastAsia" w:eastAsiaTheme="minorEastAsia" w:hAnsiTheme="minorEastAsia" w:hint="eastAsia"/>
          <w:color w:val="333333"/>
          <w:sz w:val="32"/>
          <w:szCs w:val="32"/>
        </w:rPr>
        <w:t>比2021年减少86.0781万元。其中：基本支出</w:t>
      </w:r>
      <w:r w:rsidR="004F1A62" w:rsidRPr="005F2670">
        <w:rPr>
          <w:rFonts w:asciiTheme="minorEastAsia" w:eastAsiaTheme="minorEastAsia" w:hAnsiTheme="minorEastAsia" w:hint="eastAsia"/>
          <w:color w:val="333333"/>
          <w:sz w:val="32"/>
          <w:szCs w:val="32"/>
        </w:rPr>
        <w:t>1625</w:t>
      </w:r>
      <w:r w:rsidR="004F1A62">
        <w:rPr>
          <w:rFonts w:asciiTheme="minorEastAsia" w:eastAsiaTheme="minorEastAsia" w:hAnsiTheme="minorEastAsia" w:hint="eastAsia"/>
          <w:color w:val="333333"/>
          <w:sz w:val="32"/>
          <w:szCs w:val="32"/>
        </w:rPr>
        <w:t>.</w:t>
      </w:r>
      <w:r w:rsidR="004F1A62" w:rsidRPr="005F2670">
        <w:rPr>
          <w:rFonts w:asciiTheme="minorEastAsia" w:eastAsiaTheme="minorEastAsia" w:hAnsiTheme="minorEastAsia" w:hint="eastAsia"/>
          <w:color w:val="333333"/>
          <w:sz w:val="32"/>
          <w:szCs w:val="32"/>
        </w:rPr>
        <w:t>6319</w:t>
      </w:r>
      <w:r w:rsidR="004F1A62">
        <w:rPr>
          <w:rFonts w:asciiTheme="minorEastAsia" w:eastAsiaTheme="minorEastAsia" w:hAnsiTheme="minorEastAsia" w:hint="eastAsia"/>
          <w:color w:val="333333"/>
          <w:sz w:val="32"/>
          <w:szCs w:val="32"/>
        </w:rPr>
        <w:t>万</w:t>
      </w:r>
      <w:r w:rsidR="004F1A62" w:rsidRPr="005F2670">
        <w:rPr>
          <w:rFonts w:asciiTheme="minorEastAsia" w:eastAsiaTheme="minorEastAsia" w:hAnsiTheme="minorEastAsia" w:hint="eastAsia"/>
          <w:color w:val="333333"/>
          <w:sz w:val="32"/>
          <w:szCs w:val="32"/>
        </w:rPr>
        <w:t>元</w:t>
      </w:r>
      <w:r w:rsidR="001F64CB" w:rsidRPr="005F2670">
        <w:rPr>
          <w:rFonts w:asciiTheme="minorEastAsia" w:eastAsiaTheme="minorEastAsia" w:hAnsiTheme="minorEastAsia" w:hint="eastAsia"/>
          <w:color w:val="333333"/>
          <w:sz w:val="32"/>
          <w:szCs w:val="32"/>
        </w:rPr>
        <w:t>，比2021年减少86.0781万元，</w:t>
      </w:r>
      <w:r w:rsidR="004F1A62" w:rsidRPr="005F2670">
        <w:rPr>
          <w:rFonts w:asciiTheme="minorEastAsia" w:eastAsiaTheme="minorEastAsia" w:hAnsiTheme="minorEastAsia" w:hint="eastAsia"/>
          <w:color w:val="333333"/>
          <w:sz w:val="32"/>
          <w:szCs w:val="32"/>
        </w:rPr>
        <w:t>主要是</w:t>
      </w:r>
      <w:r w:rsidR="004F1A62">
        <w:rPr>
          <w:rFonts w:asciiTheme="minorEastAsia" w:eastAsiaTheme="minorEastAsia" w:hAnsiTheme="minorEastAsia" w:hint="eastAsia"/>
          <w:color w:val="333333"/>
          <w:sz w:val="32"/>
          <w:szCs w:val="32"/>
        </w:rPr>
        <w:t>人员经费和公务经费减少，树立政府“过紧日子”思想，厉行节约</w:t>
      </w:r>
      <w:r w:rsidR="001F64CB" w:rsidRPr="005F2670">
        <w:rPr>
          <w:rFonts w:asciiTheme="minorEastAsia" w:eastAsiaTheme="minorEastAsia" w:hAnsiTheme="minorEastAsia" w:hint="eastAsia"/>
          <w:color w:val="333333"/>
          <w:sz w:val="32"/>
          <w:szCs w:val="32"/>
        </w:rPr>
        <w:t>；项目支出0万元，与2021年</w:t>
      </w:r>
      <w:r w:rsidR="004F1A62" w:rsidRPr="005F2670">
        <w:rPr>
          <w:rFonts w:asciiTheme="minorEastAsia" w:eastAsiaTheme="minorEastAsia" w:hAnsiTheme="minorEastAsia" w:hint="eastAsia"/>
          <w:color w:val="333333"/>
          <w:sz w:val="32"/>
          <w:szCs w:val="32"/>
        </w:rPr>
        <w:t>预算</w:t>
      </w:r>
      <w:r w:rsidR="001F64CB" w:rsidRPr="005F2670">
        <w:rPr>
          <w:rFonts w:asciiTheme="minorEastAsia" w:eastAsiaTheme="minorEastAsia" w:hAnsiTheme="minorEastAsia" w:hint="eastAsia"/>
          <w:color w:val="333333"/>
          <w:sz w:val="32"/>
          <w:szCs w:val="32"/>
        </w:rPr>
        <w:t>项目</w:t>
      </w:r>
      <w:r w:rsidR="00A7200E">
        <w:rPr>
          <w:rFonts w:asciiTheme="minorEastAsia" w:eastAsiaTheme="minorEastAsia" w:hAnsiTheme="minorEastAsia" w:hint="eastAsia"/>
          <w:color w:val="333333"/>
          <w:sz w:val="32"/>
          <w:szCs w:val="32"/>
        </w:rPr>
        <w:t>支出</w:t>
      </w:r>
      <w:r w:rsidR="004F1A62">
        <w:rPr>
          <w:rFonts w:asciiTheme="minorEastAsia" w:eastAsiaTheme="minorEastAsia" w:hAnsiTheme="minorEastAsia" w:hint="eastAsia"/>
          <w:color w:val="333333"/>
          <w:sz w:val="32"/>
          <w:szCs w:val="32"/>
        </w:rPr>
        <w:t>金额</w:t>
      </w:r>
      <w:r w:rsidR="001F64CB" w:rsidRPr="005F2670">
        <w:rPr>
          <w:rFonts w:asciiTheme="minorEastAsia" w:eastAsiaTheme="minorEastAsia" w:hAnsiTheme="minorEastAsia" w:hint="eastAsia"/>
          <w:color w:val="333333"/>
          <w:sz w:val="32"/>
          <w:szCs w:val="32"/>
        </w:rPr>
        <w:t>一致。</w:t>
      </w:r>
      <w:r w:rsidR="001F64CB" w:rsidRPr="005F2670">
        <w:rPr>
          <w:rFonts w:asciiTheme="minorEastAsia" w:eastAsia="MS Gothic" w:hAnsiTheme="minorEastAsia" w:cs="MS Gothic" w:hint="eastAsia"/>
          <w:color w:val="333333"/>
          <w:sz w:val="32"/>
          <w:szCs w:val="32"/>
        </w:rPr>
        <w:t> </w:t>
      </w:r>
    </w:p>
    <w:p w:rsidR="001F64CB" w:rsidRPr="005F2670" w:rsidRDefault="005F2670"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Pr>
          <w:rFonts w:asciiTheme="minorEastAsia" w:eastAsiaTheme="minorEastAsia" w:hAnsiTheme="minorEastAsia" w:cs="MS Gothic" w:hint="eastAsia"/>
          <w:color w:val="333333"/>
          <w:sz w:val="32"/>
          <w:szCs w:val="32"/>
        </w:rPr>
        <w:t xml:space="preserve">  </w:t>
      </w:r>
      <w:r w:rsidR="001F64CB" w:rsidRPr="005F2670">
        <w:rPr>
          <w:rFonts w:asciiTheme="minorEastAsia" w:eastAsiaTheme="minorEastAsia" w:hAnsiTheme="minorEastAsia" w:hint="eastAsia"/>
          <w:color w:val="333333"/>
          <w:sz w:val="32"/>
          <w:szCs w:val="32"/>
        </w:rPr>
        <w:t>2022年政府性基金预算收入0万元，政府性基金预算支出0万元，与2021年</w:t>
      </w:r>
      <w:r w:rsidR="00A7200E" w:rsidRPr="005F2670">
        <w:rPr>
          <w:rFonts w:asciiTheme="minorEastAsia" w:eastAsiaTheme="minorEastAsia" w:hAnsiTheme="minorEastAsia" w:hint="eastAsia"/>
          <w:color w:val="333333"/>
          <w:sz w:val="32"/>
          <w:szCs w:val="32"/>
        </w:rPr>
        <w:t>预算项目</w:t>
      </w:r>
      <w:r w:rsidR="00A7200E">
        <w:rPr>
          <w:rFonts w:asciiTheme="minorEastAsia" w:eastAsiaTheme="minorEastAsia" w:hAnsiTheme="minorEastAsia" w:hint="eastAsia"/>
          <w:color w:val="333333"/>
          <w:sz w:val="32"/>
          <w:szCs w:val="32"/>
        </w:rPr>
        <w:t>支出金额</w:t>
      </w:r>
      <w:r w:rsidR="001F64CB" w:rsidRPr="005F2670">
        <w:rPr>
          <w:rFonts w:asciiTheme="minorEastAsia" w:eastAsiaTheme="minorEastAsia" w:hAnsiTheme="minorEastAsia" w:hint="eastAsia"/>
          <w:color w:val="333333"/>
          <w:sz w:val="32"/>
          <w:szCs w:val="32"/>
        </w:rPr>
        <w:t>一致。</w:t>
      </w:r>
    </w:p>
    <w:p w:rsidR="001F64CB" w:rsidRPr="005F2670" w:rsidRDefault="005F2670"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四、 “三公”经费情况说明</w:t>
      </w:r>
    </w:p>
    <w:p w:rsidR="001F64CB" w:rsidRPr="005F2670" w:rsidRDefault="005F2670"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2022年“三公”经费预算22.75万元，比2021年</w:t>
      </w:r>
      <w:r w:rsidR="00A7200E">
        <w:rPr>
          <w:rFonts w:asciiTheme="minorEastAsia" w:eastAsiaTheme="minorEastAsia" w:hAnsiTheme="minorEastAsia" w:hint="eastAsia"/>
          <w:color w:val="333333"/>
          <w:sz w:val="32"/>
          <w:szCs w:val="32"/>
        </w:rPr>
        <w:t>预算经费</w:t>
      </w:r>
      <w:r w:rsidR="001F64CB" w:rsidRPr="005F2670">
        <w:rPr>
          <w:rFonts w:asciiTheme="minorEastAsia" w:eastAsiaTheme="minorEastAsia" w:hAnsiTheme="minorEastAsia" w:hint="eastAsia"/>
          <w:color w:val="333333"/>
          <w:sz w:val="32"/>
          <w:szCs w:val="32"/>
        </w:rPr>
        <w:t>减少0.05万元。其中：因公出国（境）费用0万元，与2021年</w:t>
      </w:r>
      <w:r w:rsidR="00A7200E">
        <w:rPr>
          <w:rFonts w:asciiTheme="minorEastAsia" w:eastAsiaTheme="minorEastAsia" w:hAnsiTheme="minorEastAsia" w:hint="eastAsia"/>
          <w:color w:val="333333"/>
          <w:sz w:val="32"/>
          <w:szCs w:val="32"/>
        </w:rPr>
        <w:t>预算经费</w:t>
      </w:r>
      <w:r w:rsidR="001F64CB" w:rsidRPr="005F2670">
        <w:rPr>
          <w:rFonts w:asciiTheme="minorEastAsia" w:eastAsiaTheme="minorEastAsia" w:hAnsiTheme="minorEastAsia" w:hint="eastAsia"/>
          <w:color w:val="333333"/>
          <w:sz w:val="32"/>
          <w:szCs w:val="32"/>
        </w:rPr>
        <w:t>一致；公务接待费7.75万元，比2021年</w:t>
      </w:r>
      <w:r w:rsidR="00A7200E">
        <w:rPr>
          <w:rFonts w:asciiTheme="minorEastAsia" w:eastAsiaTheme="minorEastAsia" w:hAnsiTheme="minorEastAsia" w:hint="eastAsia"/>
          <w:color w:val="333333"/>
          <w:sz w:val="32"/>
          <w:szCs w:val="32"/>
        </w:rPr>
        <w:t>预算经费</w:t>
      </w:r>
      <w:r w:rsidR="001F64CB" w:rsidRPr="005F2670">
        <w:rPr>
          <w:rFonts w:asciiTheme="minorEastAsia" w:eastAsiaTheme="minorEastAsia" w:hAnsiTheme="minorEastAsia" w:hint="eastAsia"/>
          <w:color w:val="333333"/>
          <w:sz w:val="32"/>
          <w:szCs w:val="32"/>
        </w:rPr>
        <w:t>减少0.05万元；公务用车运行维护费15 万元，与2021年</w:t>
      </w:r>
      <w:r w:rsidR="00A7200E">
        <w:rPr>
          <w:rFonts w:asciiTheme="minorEastAsia" w:eastAsiaTheme="minorEastAsia" w:hAnsiTheme="minorEastAsia" w:hint="eastAsia"/>
          <w:color w:val="333333"/>
          <w:sz w:val="32"/>
          <w:szCs w:val="32"/>
        </w:rPr>
        <w:t>预算经费</w:t>
      </w:r>
      <w:r w:rsidR="001F64CB" w:rsidRPr="005F2670">
        <w:rPr>
          <w:rFonts w:asciiTheme="minorEastAsia" w:eastAsiaTheme="minorEastAsia" w:hAnsiTheme="minorEastAsia" w:hint="eastAsia"/>
          <w:color w:val="333333"/>
          <w:sz w:val="32"/>
          <w:szCs w:val="32"/>
        </w:rPr>
        <w:t>一致；公务用车购置费 0万元，与2021年</w:t>
      </w:r>
      <w:r w:rsidR="00A7200E">
        <w:rPr>
          <w:rFonts w:asciiTheme="minorEastAsia" w:eastAsiaTheme="minorEastAsia" w:hAnsiTheme="minorEastAsia" w:hint="eastAsia"/>
          <w:color w:val="333333"/>
          <w:sz w:val="32"/>
          <w:szCs w:val="32"/>
        </w:rPr>
        <w:t>预算经费</w:t>
      </w:r>
      <w:r w:rsidR="001F64CB" w:rsidRPr="005F2670">
        <w:rPr>
          <w:rFonts w:asciiTheme="minorEastAsia" w:eastAsiaTheme="minorEastAsia" w:hAnsiTheme="minorEastAsia" w:hint="eastAsia"/>
          <w:color w:val="333333"/>
          <w:sz w:val="32"/>
          <w:szCs w:val="32"/>
        </w:rPr>
        <w:t>一致。</w:t>
      </w:r>
    </w:p>
    <w:p w:rsidR="001F64CB" w:rsidRPr="005F2670" w:rsidRDefault="005F2670" w:rsidP="001F64CB">
      <w:pPr>
        <w:pStyle w:val="western"/>
        <w:shd w:val="clear" w:color="auto" w:fill="FFFFFF"/>
        <w:spacing w:before="0" w:beforeAutospacing="0" w:after="0" w:afterAutospacing="0" w:line="605"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五、其他重要事项的情况说明</w:t>
      </w:r>
    </w:p>
    <w:p w:rsidR="001F64CB" w:rsidRPr="005F2670" w:rsidRDefault="005F2670" w:rsidP="001F64CB">
      <w:pPr>
        <w:pStyle w:val="a3"/>
        <w:shd w:val="clear" w:color="auto" w:fill="FFFFFF"/>
        <w:spacing w:before="0" w:beforeAutospacing="0" w:after="0" w:afterAutospacing="0" w:line="420"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1、机关运行经费。2022年一般公共预算财政拨款运行经费426</w:t>
      </w:r>
      <w:r w:rsidR="00A7200E">
        <w:rPr>
          <w:rFonts w:asciiTheme="minorEastAsia" w:eastAsiaTheme="minorEastAsia" w:hAnsiTheme="minorEastAsia" w:hint="eastAsia"/>
          <w:color w:val="333333"/>
          <w:sz w:val="32"/>
          <w:szCs w:val="32"/>
        </w:rPr>
        <w:t>.0526</w:t>
      </w:r>
      <w:r w:rsidR="001F64CB" w:rsidRPr="005F2670">
        <w:rPr>
          <w:rFonts w:asciiTheme="minorEastAsia" w:eastAsiaTheme="minorEastAsia" w:hAnsiTheme="minorEastAsia" w:hint="eastAsia"/>
          <w:color w:val="333333"/>
          <w:sz w:val="32"/>
          <w:szCs w:val="32"/>
        </w:rPr>
        <w:t>59</w:t>
      </w:r>
      <w:r w:rsidR="00A7200E">
        <w:rPr>
          <w:rFonts w:asciiTheme="minorEastAsia" w:eastAsiaTheme="minorEastAsia" w:hAnsiTheme="minorEastAsia" w:hint="eastAsia"/>
          <w:color w:val="333333"/>
          <w:sz w:val="32"/>
          <w:szCs w:val="32"/>
        </w:rPr>
        <w:t>万</w:t>
      </w:r>
      <w:r w:rsidR="001F64CB" w:rsidRPr="005F2670">
        <w:rPr>
          <w:rFonts w:asciiTheme="minorEastAsia" w:eastAsiaTheme="minorEastAsia" w:hAnsiTheme="minorEastAsia" w:hint="eastAsia"/>
          <w:color w:val="333333"/>
          <w:sz w:val="32"/>
          <w:szCs w:val="32"/>
        </w:rPr>
        <w:t>元，比上年</w:t>
      </w:r>
      <w:r w:rsidR="00A7200E">
        <w:rPr>
          <w:rFonts w:asciiTheme="minorEastAsia" w:eastAsiaTheme="minorEastAsia" w:hAnsiTheme="minorEastAsia" w:hint="eastAsia"/>
          <w:color w:val="333333"/>
          <w:sz w:val="32"/>
          <w:szCs w:val="32"/>
        </w:rPr>
        <w:t>预算</w:t>
      </w:r>
      <w:r w:rsidR="001F64CB" w:rsidRPr="005F2670">
        <w:rPr>
          <w:rFonts w:asciiTheme="minorEastAsia" w:eastAsiaTheme="minorEastAsia" w:hAnsiTheme="minorEastAsia" w:hint="eastAsia"/>
          <w:color w:val="333333"/>
          <w:sz w:val="32"/>
          <w:szCs w:val="32"/>
        </w:rPr>
        <w:t>减少8.857万元，主要原因为牢固树立过“紧日子”思想。主要用于办公费、印刷费、邮电费、水电费、物管费、差旅费、会议费、培训费及其他商品和服务支出等。</w:t>
      </w:r>
    </w:p>
    <w:p w:rsidR="001F64CB" w:rsidRPr="005F2670" w:rsidRDefault="005F2670" w:rsidP="001F64CB">
      <w:pPr>
        <w:pStyle w:val="a3"/>
        <w:shd w:val="clear" w:color="auto" w:fill="FFFFFF"/>
        <w:spacing w:before="0" w:beforeAutospacing="0" w:after="0" w:afterAutospacing="0" w:line="420"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lastRenderedPageBreak/>
        <w:t xml:space="preserve"> </w:t>
      </w:r>
      <w:r w:rsidR="001F64CB" w:rsidRPr="005F2670">
        <w:rPr>
          <w:rFonts w:asciiTheme="minorEastAsia" w:eastAsiaTheme="minorEastAsia" w:hAnsiTheme="minorEastAsia" w:hint="eastAsia"/>
          <w:color w:val="333333"/>
          <w:sz w:val="32"/>
          <w:szCs w:val="32"/>
        </w:rPr>
        <w:t>2、政府采购情况。所属各预算单位政府采购预算总额10万元：政府采购货物预算0万元、政府采购工程预算0万元、政府采购服务预算10万元；其中一般公共预算拨款政府采购10万元：政府采购货物预算0万元、政府采购工程预算0万元、政府采购服务预算10万元。</w:t>
      </w:r>
    </w:p>
    <w:p w:rsidR="001F64CB" w:rsidRPr="005F2670" w:rsidRDefault="005F2670" w:rsidP="001F64CB">
      <w:pPr>
        <w:pStyle w:val="a3"/>
        <w:shd w:val="clear" w:color="auto" w:fill="FFFFFF"/>
        <w:spacing w:before="0" w:beforeAutospacing="0" w:after="0" w:afterAutospacing="0" w:line="420"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3、绩效目标设置情况。2022年本单位无项目支出预算。</w:t>
      </w:r>
    </w:p>
    <w:p w:rsidR="001F64CB" w:rsidRDefault="005F2670" w:rsidP="001F64CB">
      <w:pPr>
        <w:pStyle w:val="a3"/>
        <w:shd w:val="clear" w:color="auto" w:fill="FFFFFF"/>
        <w:spacing w:before="0" w:beforeAutospacing="0" w:after="0" w:afterAutospacing="0" w:line="420"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 xml:space="preserve"> </w:t>
      </w:r>
      <w:r w:rsidR="001F64CB" w:rsidRPr="005F2670">
        <w:rPr>
          <w:rFonts w:asciiTheme="minorEastAsia" w:eastAsiaTheme="minorEastAsia" w:hAnsiTheme="minorEastAsia" w:hint="eastAsia"/>
          <w:color w:val="333333"/>
          <w:sz w:val="32"/>
          <w:szCs w:val="32"/>
        </w:rPr>
        <w:t>4、国有资产占有使用情况。截至2021年12月，所属各预算单位共有车辆2辆，其中一般公务用车2辆、执勤执法用车0辆。2021年一般公共预算安排购置车辆0辆，其中一般公务用车0辆、执勤执法用车0辆。</w:t>
      </w:r>
    </w:p>
    <w:p w:rsidR="00F12F12" w:rsidRPr="005C25CE" w:rsidRDefault="00A7200E" w:rsidP="005C25CE">
      <w:pPr>
        <w:pStyle w:val="a3"/>
        <w:shd w:val="clear" w:color="auto" w:fill="FFFFFF"/>
        <w:spacing w:before="0" w:beforeAutospacing="0" w:after="0" w:afterAutospacing="0" w:line="420" w:lineRule="atLeast"/>
        <w:ind w:firstLine="48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部门预算公开联系方式：023-78422126</w:t>
      </w:r>
    </w:p>
    <w:sectPr w:rsidR="00F12F12" w:rsidRPr="005C25CE" w:rsidSect="005F2670">
      <w:footerReference w:type="default" r:id="rId7"/>
      <w:pgSz w:w="16838" w:h="11906" w:orient="landscape"/>
      <w:pgMar w:top="113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B4" w:rsidRDefault="00837BB4" w:rsidP="00983388">
      <w:r>
        <w:separator/>
      </w:r>
    </w:p>
  </w:endnote>
  <w:endnote w:type="continuationSeparator" w:id="1">
    <w:p w:rsidR="00837BB4" w:rsidRDefault="00837BB4" w:rsidP="00983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161"/>
      <w:docPartObj>
        <w:docPartGallery w:val="Page Numbers (Bottom of Page)"/>
        <w:docPartUnique/>
      </w:docPartObj>
    </w:sdtPr>
    <w:sdtContent>
      <w:sdt>
        <w:sdtPr>
          <w:id w:val="171357283"/>
          <w:docPartObj>
            <w:docPartGallery w:val="Page Numbers (Top of Page)"/>
            <w:docPartUnique/>
          </w:docPartObj>
        </w:sdtPr>
        <w:sdtContent>
          <w:p w:rsidR="00983388" w:rsidRDefault="00983388">
            <w:pPr>
              <w:pStyle w:val="a5"/>
              <w:jc w:val="right"/>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983388" w:rsidRDefault="009833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B4" w:rsidRDefault="00837BB4" w:rsidP="00983388">
      <w:r>
        <w:separator/>
      </w:r>
    </w:p>
  </w:footnote>
  <w:footnote w:type="continuationSeparator" w:id="1">
    <w:p w:rsidR="00837BB4" w:rsidRDefault="00837BB4" w:rsidP="00983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1717F"/>
    <w:multiLevelType w:val="multilevel"/>
    <w:tmpl w:val="67BC2D7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4CB"/>
    <w:rsid w:val="001D2B31"/>
    <w:rsid w:val="001F64CB"/>
    <w:rsid w:val="00373BE1"/>
    <w:rsid w:val="004F1A62"/>
    <w:rsid w:val="005C25CE"/>
    <w:rsid w:val="005F2670"/>
    <w:rsid w:val="0073039D"/>
    <w:rsid w:val="00837BB4"/>
    <w:rsid w:val="00983388"/>
    <w:rsid w:val="00A7200E"/>
    <w:rsid w:val="00F12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F64C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1F64C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83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3388"/>
    <w:rPr>
      <w:sz w:val="18"/>
      <w:szCs w:val="18"/>
    </w:rPr>
  </w:style>
  <w:style w:type="paragraph" w:styleId="a5">
    <w:name w:val="footer"/>
    <w:basedOn w:val="a"/>
    <w:link w:val="Char0"/>
    <w:uiPriority w:val="99"/>
    <w:unhideWhenUsed/>
    <w:rsid w:val="00983388"/>
    <w:pPr>
      <w:tabs>
        <w:tab w:val="center" w:pos="4153"/>
        <w:tab w:val="right" w:pos="8306"/>
      </w:tabs>
      <w:snapToGrid w:val="0"/>
      <w:jc w:val="left"/>
    </w:pPr>
    <w:rPr>
      <w:sz w:val="18"/>
      <w:szCs w:val="18"/>
    </w:rPr>
  </w:style>
  <w:style w:type="character" w:customStyle="1" w:styleId="Char0">
    <w:name w:val="页脚 Char"/>
    <w:basedOn w:val="a0"/>
    <w:link w:val="a5"/>
    <w:uiPriority w:val="99"/>
    <w:rsid w:val="00983388"/>
    <w:rPr>
      <w:sz w:val="18"/>
      <w:szCs w:val="18"/>
    </w:rPr>
  </w:style>
</w:styles>
</file>

<file path=word/webSettings.xml><?xml version="1.0" encoding="utf-8"?>
<w:webSettings xmlns:r="http://schemas.openxmlformats.org/officeDocument/2006/relationships" xmlns:w="http://schemas.openxmlformats.org/wordprocessingml/2006/main">
  <w:divs>
    <w:div w:id="8996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2022-09-01T01:26:00Z</cp:lastPrinted>
  <dcterms:created xsi:type="dcterms:W3CDTF">2022-08-31T03:51:00Z</dcterms:created>
  <dcterms:modified xsi:type="dcterms:W3CDTF">2022-09-01T01:26:00Z</dcterms:modified>
</cp:coreProperties>
</file>