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C6D67">
      <w:pPr>
        <w:keepNext w:val="0"/>
        <w:keepLines w:val="0"/>
        <w:pageBreakBefore w:val="0"/>
        <w:widowControl w:val="0"/>
        <w:shd w:val="clear"/>
        <w:kinsoku/>
        <w:wordWrap/>
        <w:overflowPunct/>
        <w:topLinePunct w:val="0"/>
        <w:autoSpaceDE/>
        <w:autoSpaceDN/>
        <w:bidi w:val="0"/>
        <w:adjustRightInd/>
        <w:snapToGrid/>
        <w:spacing w:line="590" w:lineRule="exact"/>
        <w:jc w:val="center"/>
        <w:textAlignment w:val="auto"/>
        <w:rPr>
          <w:rFonts w:ascii="Times New Roman" w:hAnsi="Times New Roman" w:eastAsia="方正小标宋_GBK" w:cs="Times New Roman"/>
          <w:color w:val="auto"/>
          <w:sz w:val="44"/>
          <w:szCs w:val="44"/>
          <w:highlight w:val="none"/>
          <w:lang w:val="en-US" w:eastAsia="zh-CN"/>
        </w:rPr>
      </w:pPr>
      <w:r>
        <w:rPr>
          <w:rFonts w:ascii="Times New Roman" w:hAnsi="Times New Roman" w:eastAsia="方正小标宋_GBK" w:cs="Times New Roman"/>
          <w:color w:val="auto"/>
          <w:sz w:val="44"/>
          <w:szCs w:val="44"/>
          <w:highlight w:val="none"/>
          <w:lang w:eastAsia="zh-CN"/>
        </w:rPr>
        <w:t>中共彭水苗族土家族自治县</w:t>
      </w:r>
      <w:r>
        <w:rPr>
          <w:rFonts w:hint="eastAsia" w:ascii="Times New Roman" w:hAnsi="Times New Roman" w:eastAsia="方正小标宋_GBK" w:cs="Times New Roman"/>
          <w:color w:val="auto"/>
          <w:sz w:val="44"/>
          <w:szCs w:val="44"/>
          <w:highlight w:val="none"/>
          <w:lang w:eastAsia="zh-CN"/>
        </w:rPr>
        <w:t>三义乡</w:t>
      </w:r>
      <w:r>
        <w:rPr>
          <w:rFonts w:hint="eastAsia" w:eastAsia="方正小标宋_GBK" w:cs="Times New Roman"/>
          <w:color w:val="auto"/>
          <w:sz w:val="44"/>
          <w:szCs w:val="44"/>
          <w:highlight w:val="none"/>
          <w:lang w:val="en-US" w:eastAsia="zh-CN"/>
        </w:rPr>
        <w:t>委员会</w:t>
      </w:r>
    </w:p>
    <w:p w14:paraId="45840F3D">
      <w:pPr>
        <w:keepNext w:val="0"/>
        <w:keepLines w:val="0"/>
        <w:pageBreakBefore w:val="0"/>
        <w:widowControl w:val="0"/>
        <w:shd w:val="clear"/>
        <w:kinsoku/>
        <w:wordWrap/>
        <w:overflowPunct/>
        <w:topLinePunct w:val="0"/>
        <w:autoSpaceDE/>
        <w:autoSpaceDN/>
        <w:bidi w:val="0"/>
        <w:adjustRightInd/>
        <w:snapToGrid/>
        <w:spacing w:line="590" w:lineRule="exact"/>
        <w:jc w:val="center"/>
        <w:textAlignment w:val="auto"/>
        <w:rPr>
          <w:rFonts w:ascii="Times New Roman" w:hAnsi="Times New Roman" w:eastAsia="方正小标宋_GBK" w:cs="Times New Roman"/>
          <w:color w:val="auto"/>
          <w:spacing w:val="-28"/>
          <w:sz w:val="44"/>
          <w:szCs w:val="44"/>
          <w:highlight w:val="none"/>
          <w:lang w:val="en-US" w:eastAsia="zh-CN"/>
        </w:rPr>
      </w:pPr>
      <w:r>
        <w:rPr>
          <w:rFonts w:ascii="Times New Roman" w:hAnsi="Times New Roman" w:eastAsia="方正小标宋_GBK" w:cs="Times New Roman"/>
          <w:color w:val="auto"/>
          <w:spacing w:val="-28"/>
          <w:sz w:val="44"/>
          <w:szCs w:val="44"/>
          <w:highlight w:val="none"/>
          <w:lang w:val="en-US" w:eastAsia="zh-CN"/>
        </w:rPr>
        <w:t>关于</w:t>
      </w:r>
      <w:r>
        <w:rPr>
          <w:rFonts w:eastAsia="方正小标宋_GBK" w:cs="Times New Roman"/>
          <w:color w:val="auto"/>
          <w:spacing w:val="-28"/>
          <w:sz w:val="44"/>
          <w:szCs w:val="44"/>
          <w:highlight w:val="none"/>
          <w:lang w:val="en-US" w:eastAsia="zh-CN"/>
        </w:rPr>
        <w:t>十五届县委第六轮巡察整改进展情况的通报</w:t>
      </w:r>
    </w:p>
    <w:p w14:paraId="55FD400F">
      <w:pPr>
        <w:keepNext w:val="0"/>
        <w:keepLines w:val="0"/>
        <w:pageBreakBefore w:val="0"/>
        <w:shd w:val="clear"/>
        <w:kinsoku/>
        <w:wordWrap/>
        <w:overflowPunct/>
        <w:topLinePunct w:val="0"/>
        <w:autoSpaceDE/>
        <w:autoSpaceDN/>
        <w:bidi w:val="0"/>
        <w:spacing w:line="590" w:lineRule="exact"/>
        <w:ind w:firstLine="672" w:firstLineChars="200"/>
        <w:textAlignment w:val="auto"/>
        <w:rPr>
          <w:rFonts w:cs="Times New Roman"/>
          <w:color w:val="auto"/>
          <w:spacing w:val="8"/>
          <w:highlight w:val="none"/>
          <w:shd w:val="clear" w:color="auto" w:fill="FFFFFF"/>
        </w:rPr>
      </w:pPr>
    </w:p>
    <w:p w14:paraId="5F3FE0B7">
      <w:pPr>
        <w:keepNext w:val="0"/>
        <w:keepLines w:val="0"/>
        <w:pageBreakBefore w:val="0"/>
        <w:shd w:val="clear"/>
        <w:kinsoku/>
        <w:wordWrap/>
        <w:overflowPunct/>
        <w:topLinePunct w:val="0"/>
        <w:autoSpaceDE/>
        <w:autoSpaceDN/>
        <w:bidi w:val="0"/>
        <w:spacing w:line="590" w:lineRule="exact"/>
        <w:ind w:firstLine="672" w:firstLineChars="200"/>
        <w:textAlignment w:val="auto"/>
        <w:rPr>
          <w:rFonts w:cs="Times New Roman"/>
          <w:color w:val="auto"/>
          <w:spacing w:val="8"/>
          <w:highlight w:val="none"/>
          <w:shd w:val="clear" w:color="auto" w:fill="FFFFFF"/>
        </w:rPr>
      </w:pPr>
      <w:r>
        <w:rPr>
          <w:rFonts w:cs="Times New Roman"/>
          <w:color w:val="auto"/>
          <w:spacing w:val="8"/>
          <w:highlight w:val="none"/>
          <w:shd w:val="clear" w:color="auto" w:fill="FFFFFF"/>
        </w:rPr>
        <w:t>根据县委统一部署，</w:t>
      </w:r>
      <w:r>
        <w:rPr>
          <w:rFonts w:ascii="方正仿宋_GBK" w:hAnsi="方正仿宋_GBK" w:cs="方正仿宋_GBK"/>
          <w:color w:val="auto"/>
          <w:highlight w:val="none"/>
        </w:rPr>
        <w:t>县委第</w:t>
      </w:r>
      <w:r>
        <w:rPr>
          <w:rFonts w:hint="eastAsia" w:ascii="方正仿宋_GBK" w:hAnsi="方正仿宋_GBK" w:cs="方正仿宋_GBK"/>
          <w:color w:val="auto"/>
          <w:highlight w:val="none"/>
          <w:lang w:val="en-US" w:eastAsia="zh-CN"/>
        </w:rPr>
        <w:t>五</w:t>
      </w:r>
      <w:r>
        <w:rPr>
          <w:rFonts w:ascii="方正仿宋_GBK" w:hAnsi="方正仿宋_GBK" w:cs="方正仿宋_GBK"/>
          <w:color w:val="auto"/>
          <w:highlight w:val="none"/>
        </w:rPr>
        <w:t>巡察组</w:t>
      </w:r>
      <w:r>
        <w:rPr>
          <w:rFonts w:eastAsia="方正仿宋_GBK"/>
          <w:highlight w:val="none"/>
        </w:rPr>
        <w:t>于2024年10月至2025年</w:t>
      </w:r>
      <w:r>
        <w:rPr>
          <w:rFonts w:hint="eastAsia"/>
          <w:highlight w:val="none"/>
          <w:lang w:val="en-US" w:eastAsia="zh-CN"/>
        </w:rPr>
        <w:t>12</w:t>
      </w:r>
      <w:r>
        <w:rPr>
          <w:rFonts w:eastAsia="方正仿宋_GBK"/>
          <w:highlight w:val="none"/>
        </w:rPr>
        <w:t>月对三义乡党委开展了常规巡察，对三义乡党委下辖</w:t>
      </w:r>
      <w:r>
        <w:rPr>
          <w:rFonts w:hint="eastAsia" w:eastAsia="方正仿宋_GBK"/>
          <w:highlight w:val="none"/>
        </w:rPr>
        <w:t>6个村级</w:t>
      </w:r>
      <w:r>
        <w:rPr>
          <w:rFonts w:eastAsia="方正仿宋_GBK"/>
          <w:highlight w:val="none"/>
        </w:rPr>
        <w:t>党组织开展了延伸巡察</w:t>
      </w:r>
      <w:r>
        <w:rPr>
          <w:rFonts w:cs="Times New Roman"/>
          <w:color w:val="auto"/>
          <w:spacing w:val="8"/>
          <w:highlight w:val="none"/>
          <w:shd w:val="clear" w:color="auto" w:fill="FFFFFF"/>
        </w:rPr>
        <w:t>，202</w:t>
      </w:r>
      <w:r>
        <w:rPr>
          <w:rFonts w:hint="eastAsia" w:cs="Times New Roman"/>
          <w:color w:val="auto"/>
          <w:spacing w:val="8"/>
          <w:highlight w:val="none"/>
          <w:shd w:val="clear" w:color="auto" w:fill="FFFFFF"/>
          <w:lang w:val="en-US" w:eastAsia="zh-CN"/>
        </w:rPr>
        <w:t>5</w:t>
      </w:r>
      <w:r>
        <w:rPr>
          <w:rFonts w:cs="Times New Roman"/>
          <w:color w:val="auto"/>
          <w:spacing w:val="8"/>
          <w:highlight w:val="none"/>
          <w:shd w:val="clear" w:color="auto" w:fill="FFFFFF"/>
        </w:rPr>
        <w:t>年</w:t>
      </w:r>
      <w:r>
        <w:rPr>
          <w:rFonts w:hint="eastAsia" w:cs="Times New Roman"/>
          <w:color w:val="auto"/>
          <w:highlight w:val="none"/>
          <w:lang w:val="en-US" w:eastAsia="zh-CN"/>
        </w:rPr>
        <w:t>2</w:t>
      </w:r>
      <w:r>
        <w:rPr>
          <w:rFonts w:ascii="方正仿宋_GBK" w:hAnsi="方正仿宋_GBK" w:cs="方正仿宋_GBK"/>
          <w:color w:val="auto"/>
          <w:highlight w:val="none"/>
        </w:rPr>
        <w:t>月</w:t>
      </w:r>
      <w:r>
        <w:rPr>
          <w:rFonts w:hint="eastAsia" w:cs="Times New Roman"/>
          <w:color w:val="auto"/>
          <w:highlight w:val="none"/>
          <w:lang w:val="en-US" w:eastAsia="zh-CN"/>
        </w:rPr>
        <w:t>26</w:t>
      </w:r>
      <w:r>
        <w:rPr>
          <w:rFonts w:ascii="方正仿宋_GBK" w:hAnsi="方正仿宋_GBK" w:cs="方正仿宋_GBK"/>
          <w:color w:val="auto"/>
          <w:highlight w:val="none"/>
        </w:rPr>
        <w:t>日反馈了巡察意见</w:t>
      </w:r>
      <w:r>
        <w:rPr>
          <w:rFonts w:cs="Times New Roman"/>
          <w:color w:val="auto"/>
          <w:spacing w:val="8"/>
          <w:highlight w:val="none"/>
          <w:shd w:val="clear" w:color="auto" w:fill="FFFFFF"/>
        </w:rPr>
        <w:t>。按照巡察工作有关要求，现将巡察整改进展情况予以公布。</w:t>
      </w:r>
    </w:p>
    <w:p w14:paraId="072F3AFF">
      <w:pPr>
        <w:keepNext w:val="0"/>
        <w:keepLines w:val="0"/>
        <w:pageBreakBefore w:val="0"/>
        <w:shd w:val="clear"/>
        <w:kinsoku/>
        <w:wordWrap/>
        <w:overflowPunct/>
        <w:topLinePunct w:val="0"/>
        <w:autoSpaceDE/>
        <w:autoSpaceDN/>
        <w:bidi w:val="0"/>
        <w:spacing w:line="590" w:lineRule="exact"/>
        <w:ind w:firstLine="672" w:firstLineChars="200"/>
        <w:textAlignment w:val="auto"/>
        <w:rPr>
          <w:rFonts w:hint="eastAsia" w:ascii="方正黑体_GBK" w:hAnsi="方正黑体_GBK" w:eastAsia="方正黑体_GBK" w:cs="方正黑体_GBK"/>
          <w:color w:val="auto"/>
          <w:spacing w:val="8"/>
          <w:highlight w:val="none"/>
          <w:shd w:val="clear" w:color="auto" w:fill="FFFFFF"/>
          <w:lang w:val="en-US" w:eastAsia="zh-CN"/>
        </w:rPr>
      </w:pPr>
      <w:r>
        <w:rPr>
          <w:rFonts w:hint="eastAsia" w:ascii="方正黑体_GBK" w:hAnsi="方正黑体_GBK" w:eastAsia="方正黑体_GBK" w:cs="方正黑体_GBK"/>
          <w:color w:val="auto"/>
          <w:spacing w:val="8"/>
          <w:highlight w:val="none"/>
          <w:shd w:val="clear" w:color="auto" w:fill="FFFFFF"/>
          <w:lang w:val="en-US" w:eastAsia="zh-CN"/>
        </w:rPr>
        <w:t>一、提高政治站位、压实整改责任</w:t>
      </w:r>
    </w:p>
    <w:p w14:paraId="5F3F693D">
      <w:pPr>
        <w:pStyle w:val="12"/>
        <w:keepNext w:val="0"/>
        <w:keepLines w:val="0"/>
        <w:pageBreakBefore w:val="0"/>
        <w:shd w:val="clear"/>
        <w:kinsoku/>
        <w:wordWrap/>
        <w:overflowPunct/>
        <w:topLinePunct w:val="0"/>
        <w:autoSpaceDE/>
        <w:autoSpaceDN/>
        <w:bidi w:val="0"/>
        <w:spacing w:after="0" w:line="590" w:lineRule="exact"/>
        <w:ind w:firstLine="640" w:firstLineChars="200"/>
        <w:textAlignment w:val="auto"/>
        <w:rPr>
          <w:rFonts w:ascii="Times New Roman" w:hAnsi="Times New Roman" w:eastAsia="方正仿宋_GBK" w:cs="Times New Roman"/>
          <w:color w:val="000000"/>
          <w:szCs w:val="24"/>
          <w:highlight w:val="none"/>
          <w:lang w:val="zh-CN"/>
        </w:rPr>
      </w:pPr>
      <w:r>
        <w:rPr>
          <w:rFonts w:ascii="Times New Roman" w:hAnsi="Times New Roman" w:eastAsia="方正楷体_GBK" w:cs="Times New Roman"/>
          <w:color w:val="000000"/>
          <w:szCs w:val="24"/>
          <w:highlight w:val="none"/>
          <w:lang w:val="zh-CN"/>
        </w:rPr>
        <w:t>（一）加强组织领导。</w:t>
      </w:r>
      <w:r>
        <w:rPr>
          <w:rFonts w:ascii="Times New Roman" w:hAnsi="Times New Roman" w:eastAsia="方正仿宋_GBK" w:cs="Times New Roman"/>
          <w:color w:val="000000"/>
          <w:szCs w:val="24"/>
          <w:highlight w:val="none"/>
          <w:lang w:val="zh-CN"/>
        </w:rPr>
        <w:t>成立了由乡党委书记任组长，政府乡长、党委专职副书记、纪委书记任副组长，其余班子成员、各办公室负责人、各村党支部书记为成员的整改工作领导小组。领导小组下设办公室在乡指挥室，专职副书记担任办公室主任，具体负责日常工作。为整改工作提供强有力的组织保障和人力保障。</w:t>
      </w:r>
    </w:p>
    <w:p w14:paraId="34601F26">
      <w:pPr>
        <w:keepNext w:val="0"/>
        <w:keepLines w:val="0"/>
        <w:pageBreakBefore w:val="0"/>
        <w:shd w:val="clear"/>
        <w:kinsoku/>
        <w:wordWrap/>
        <w:overflowPunct/>
        <w:topLinePunct w:val="0"/>
        <w:autoSpaceDE/>
        <w:autoSpaceDN/>
        <w:bidi w:val="0"/>
        <w:spacing w:line="590" w:lineRule="exact"/>
        <w:ind w:firstLine="640" w:firstLineChars="200"/>
        <w:contextualSpacing/>
        <w:jc w:val="left"/>
        <w:textAlignment w:val="auto"/>
        <w:rPr>
          <w:rFonts w:ascii="Times New Roman" w:hAnsi="Times New Roman" w:cs="Times New Roman"/>
          <w:color w:val="000000"/>
          <w:highlight w:val="none"/>
          <w:lang w:val="zh-CN"/>
        </w:rPr>
      </w:pPr>
      <w:r>
        <w:rPr>
          <w:rFonts w:ascii="Times New Roman" w:hAnsi="Times New Roman" w:eastAsia="方正楷体_GBK" w:cs="Times New Roman"/>
          <w:color w:val="000000"/>
          <w:highlight w:val="none"/>
          <w:lang w:val="zh-CN"/>
        </w:rPr>
        <w:t>（二）制定整改方案。</w:t>
      </w:r>
      <w:r>
        <w:rPr>
          <w:rFonts w:ascii="Times New Roman" w:hAnsi="Times New Roman" w:cs="Times New Roman"/>
          <w:color w:val="000000"/>
          <w:highlight w:val="none"/>
          <w:lang w:val="zh-CN"/>
        </w:rPr>
        <w:t>巡察组反馈意见后，乡党委按照巡察要求，制定了《</w:t>
      </w:r>
      <w:r>
        <w:rPr>
          <w:rFonts w:ascii="Times New Roman" w:hAnsi="Times New Roman" w:cs="Times New Roman"/>
          <w:color w:val="000000"/>
          <w:highlight w:val="none"/>
        </w:rPr>
        <w:t>关于</w:t>
      </w:r>
      <w:r>
        <w:rPr>
          <w:rFonts w:ascii="Times New Roman" w:hAnsi="Times New Roman" w:cs="Times New Roman"/>
          <w:color w:val="000000"/>
          <w:highlight w:val="none"/>
          <w:lang w:val="zh-CN"/>
        </w:rPr>
        <w:t>县委巡察反馈意见的整改落实方案》及整改清单，并将</w:t>
      </w:r>
      <w:r>
        <w:rPr>
          <w:rFonts w:ascii="Times New Roman" w:hAnsi="Times New Roman" w:cs="Times New Roman"/>
          <w:color w:val="000000"/>
          <w:highlight w:val="none"/>
        </w:rPr>
        <w:t>13</w:t>
      </w:r>
      <w:r>
        <w:rPr>
          <w:rFonts w:ascii="Times New Roman" w:hAnsi="Times New Roman" w:cs="Times New Roman"/>
          <w:color w:val="000000"/>
          <w:highlight w:val="none"/>
          <w:lang w:val="zh-CN"/>
        </w:rPr>
        <w:t>项整改任务落实到分管领导和科室责任人，明确了整改措施和整改期限。</w:t>
      </w:r>
    </w:p>
    <w:p w14:paraId="263CFFB4">
      <w:pPr>
        <w:pStyle w:val="12"/>
        <w:keepNext w:val="0"/>
        <w:keepLines w:val="0"/>
        <w:pageBreakBefore w:val="0"/>
        <w:shd w:val="clear"/>
        <w:kinsoku/>
        <w:wordWrap/>
        <w:overflowPunct/>
        <w:topLinePunct w:val="0"/>
        <w:autoSpaceDE/>
        <w:autoSpaceDN/>
        <w:bidi w:val="0"/>
        <w:spacing w:after="0" w:line="590" w:lineRule="exact"/>
        <w:ind w:firstLine="640" w:firstLineChars="200"/>
        <w:textAlignment w:val="auto"/>
        <w:rPr>
          <w:rFonts w:ascii="Times New Roman" w:hAnsi="Times New Roman" w:eastAsia="方正仿宋_GBK" w:cs="Times New Roman"/>
          <w:color w:val="000000"/>
          <w:highlight w:val="none"/>
        </w:rPr>
      </w:pPr>
      <w:r>
        <w:rPr>
          <w:rFonts w:ascii="Times New Roman" w:hAnsi="Times New Roman" w:eastAsia="方正楷体_GBK" w:cs="Times New Roman"/>
          <w:color w:val="000000"/>
          <w:szCs w:val="24"/>
          <w:highlight w:val="none"/>
          <w:lang w:val="zh-CN"/>
        </w:rPr>
        <w:t>（三）推动整改落实。</w:t>
      </w:r>
      <w:r>
        <w:rPr>
          <w:rFonts w:ascii="Times New Roman" w:hAnsi="Times New Roman" w:eastAsia="方正仿宋_GBK" w:cs="Times New Roman"/>
          <w:color w:val="000000"/>
          <w:szCs w:val="24"/>
          <w:highlight w:val="none"/>
          <w:lang w:val="zh-CN"/>
        </w:rPr>
        <w:t>乡整改</w:t>
      </w:r>
      <w:r>
        <w:rPr>
          <w:rFonts w:ascii="Times New Roman" w:hAnsi="Times New Roman" w:eastAsia="方正仿宋_GBK" w:cs="Times New Roman"/>
          <w:color w:val="000000"/>
          <w:szCs w:val="24"/>
          <w:highlight w:val="none"/>
        </w:rPr>
        <w:t>工作</w:t>
      </w:r>
      <w:r>
        <w:rPr>
          <w:rFonts w:ascii="Times New Roman" w:hAnsi="Times New Roman" w:eastAsia="方正仿宋_GBK" w:cs="Times New Roman"/>
          <w:color w:val="000000"/>
          <w:szCs w:val="24"/>
          <w:highlight w:val="none"/>
          <w:lang w:val="zh-CN"/>
        </w:rPr>
        <w:t>领导小组</w:t>
      </w:r>
      <w:r>
        <w:rPr>
          <w:rFonts w:hint="eastAsia" w:ascii="Times New Roman" w:hAnsi="Times New Roman" w:eastAsia="方正仿宋_GBK" w:cs="Times New Roman"/>
          <w:color w:val="000000"/>
          <w:szCs w:val="24"/>
          <w:highlight w:val="none"/>
          <w:lang w:val="en-US" w:eastAsia="zh-CN"/>
        </w:rPr>
        <w:t>多次</w:t>
      </w:r>
      <w:r>
        <w:rPr>
          <w:rFonts w:ascii="Times New Roman" w:hAnsi="Times New Roman" w:eastAsia="方正仿宋_GBK" w:cs="Times New Roman"/>
          <w:color w:val="000000"/>
          <w:szCs w:val="24"/>
          <w:highlight w:val="none"/>
          <w:lang w:val="zh-CN"/>
        </w:rPr>
        <w:t>召开专题会议对整改工作的推进情况进行协调、督促，对整改措施一项一项狠抓落实，对整改的每个问题一条一条进行梳理，全力推动整改工作的落细、落地。</w:t>
      </w:r>
    </w:p>
    <w:p w14:paraId="494A8917">
      <w:pPr>
        <w:keepNext w:val="0"/>
        <w:keepLines w:val="0"/>
        <w:pageBreakBefore w:val="0"/>
        <w:shd w:val="clear"/>
        <w:kinsoku/>
        <w:wordWrap/>
        <w:overflowPunct/>
        <w:topLinePunct w:val="0"/>
        <w:autoSpaceDE/>
        <w:autoSpaceDN/>
        <w:bidi w:val="0"/>
        <w:spacing w:line="590" w:lineRule="exact"/>
        <w:ind w:firstLine="672" w:firstLineChars="200"/>
        <w:textAlignment w:val="auto"/>
        <w:rPr>
          <w:rFonts w:hint="eastAsia" w:ascii="方正黑体_GBK" w:hAnsi="方正黑体_GBK" w:eastAsia="方正黑体_GBK" w:cs="方正黑体_GBK"/>
          <w:color w:val="auto"/>
          <w:spacing w:val="8"/>
          <w:highlight w:val="none"/>
          <w:shd w:val="clear" w:color="auto" w:fill="FFFFFF"/>
          <w:lang w:val="en-US" w:eastAsia="zh-CN"/>
        </w:rPr>
      </w:pPr>
      <w:r>
        <w:rPr>
          <w:rFonts w:hint="eastAsia" w:ascii="方正黑体_GBK" w:hAnsi="方正黑体_GBK" w:eastAsia="方正黑体_GBK" w:cs="方正黑体_GBK"/>
          <w:color w:val="auto"/>
          <w:spacing w:val="8"/>
          <w:highlight w:val="none"/>
          <w:shd w:val="clear" w:color="auto" w:fill="FFFFFF"/>
          <w:lang w:val="en-US" w:eastAsia="zh-CN"/>
        </w:rPr>
        <w:t>二、聚焦重点问题、精准发力整改</w:t>
      </w:r>
    </w:p>
    <w:p w14:paraId="01143F5D">
      <w:pPr>
        <w:keepNext w:val="0"/>
        <w:keepLines w:val="0"/>
        <w:pageBreakBefore w:val="0"/>
        <w:shd w:val="clear"/>
        <w:kinsoku/>
        <w:wordWrap/>
        <w:overflowPunct/>
        <w:topLinePunct w:val="0"/>
        <w:autoSpaceDE/>
        <w:autoSpaceDN/>
        <w:bidi w:val="0"/>
        <w:spacing w:line="590" w:lineRule="exact"/>
        <w:ind w:firstLine="640" w:firstLineChars="200"/>
        <w:textAlignment w:val="auto"/>
        <w:rPr>
          <w:rFonts w:hint="eastAsia" w:ascii="方正楷体_GBK" w:hAnsi="方正楷体_GBK" w:eastAsia="方正楷体_GBK" w:cs="方正楷体_GBK"/>
          <w:color w:val="auto"/>
          <w:spacing w:val="8"/>
          <w:highlight w:val="none"/>
          <w:shd w:val="clear" w:color="auto" w:fill="FFFFFF"/>
          <w:lang w:val="en-US" w:eastAsia="zh-CN"/>
        </w:rPr>
      </w:pPr>
      <w:r>
        <w:rPr>
          <w:rFonts w:hint="eastAsia" w:ascii="方正楷体_GBK" w:hAnsi="方正楷体_GBK" w:eastAsia="方正楷体_GBK" w:cs="方正楷体_GBK"/>
          <w:highlight w:val="none"/>
          <w:lang w:val="en-US" w:eastAsia="zh-CN"/>
        </w:rPr>
        <w:t>（一）</w:t>
      </w:r>
      <w:r>
        <w:rPr>
          <w:rFonts w:ascii="Times New Roman" w:hAnsi="Times New Roman" w:eastAsia="方正楷体_GBK" w:cs="Times New Roman"/>
          <w:color w:val="000000"/>
          <w:highlight w:val="none"/>
        </w:rPr>
        <w:t>聚焦巡察整改和成果运用方面</w:t>
      </w:r>
    </w:p>
    <w:p w14:paraId="1DC843A2">
      <w:pPr>
        <w:keepNext w:val="0"/>
        <w:keepLines w:val="0"/>
        <w:pageBreakBefore w:val="0"/>
        <w:shd w:val="clear"/>
        <w:kinsoku/>
        <w:wordWrap/>
        <w:overflowPunct/>
        <w:topLinePunct w:val="0"/>
        <w:autoSpaceDE/>
        <w:autoSpaceDN/>
        <w:bidi w:val="0"/>
        <w:spacing w:line="590" w:lineRule="exact"/>
        <w:ind w:firstLine="640" w:firstLineChars="200"/>
        <w:textAlignment w:val="auto"/>
        <w:rPr>
          <w:rFonts w:ascii="Times New Roman" w:hAnsi="Times New Roman" w:cs="Times New Roman"/>
          <w:color w:val="000000"/>
          <w:highlight w:val="none"/>
        </w:rPr>
      </w:pPr>
      <w:r>
        <w:rPr>
          <w:rFonts w:hint="eastAsia"/>
          <w:highlight w:val="none"/>
          <w:lang w:val="en-US" w:eastAsia="zh-CN"/>
        </w:rPr>
        <w:t>严格落实巡察问题的整改要求。</w:t>
      </w:r>
      <w:r>
        <w:rPr>
          <w:rFonts w:ascii="Times New Roman" w:hAnsi="Times New Roman" w:cs="Times New Roman"/>
          <w:b/>
          <w:bCs/>
          <w:color w:val="000000"/>
          <w:highlight w:val="none"/>
        </w:rPr>
        <w:t>一是</w:t>
      </w:r>
      <w:r>
        <w:rPr>
          <w:rFonts w:ascii="Times New Roman" w:hAnsi="Times New Roman" w:cs="Times New Roman"/>
          <w:color w:val="000000"/>
          <w:highlight w:val="none"/>
        </w:rPr>
        <w:t>强化项目建设过程监管，召开党政领导班子成员会议，明确全乡所有工程建设项目一律严格按照程序进行招投标，杜绝出现村干部承揽本村项目问题，确保巡察整改出质效。</w:t>
      </w:r>
      <w:r>
        <w:rPr>
          <w:rFonts w:ascii="Times New Roman" w:hAnsi="Times New Roman" w:cs="Times New Roman"/>
          <w:b/>
          <w:bCs/>
          <w:color w:val="000000"/>
          <w:highlight w:val="none"/>
        </w:rPr>
        <w:t>二是</w:t>
      </w:r>
      <w:r>
        <w:rPr>
          <w:rFonts w:ascii="Times New Roman" w:hAnsi="Times New Roman" w:cs="Times New Roman"/>
          <w:color w:val="000000"/>
          <w:highlight w:val="none"/>
        </w:rPr>
        <w:t>印发《三义乡财务管理制度》（三义府发〔2025〕14号）、《三义乡农村集体“三资”管理制度》（三义府发〔2025〕17号）等有关制度和办法，形成长效管理机制。</w:t>
      </w:r>
    </w:p>
    <w:p w14:paraId="6DD95169">
      <w:pPr>
        <w:keepNext w:val="0"/>
        <w:keepLines w:val="0"/>
        <w:pageBreakBefore w:val="0"/>
        <w:widowControl w:val="0"/>
        <w:shd w:val="clear"/>
        <w:kinsoku/>
        <w:wordWrap/>
        <w:overflowPunct/>
        <w:topLinePunct w:val="0"/>
        <w:autoSpaceDE/>
        <w:autoSpaceDN/>
        <w:bidi w:val="0"/>
        <w:adjustRightInd/>
        <w:snapToGrid/>
        <w:spacing w:line="590" w:lineRule="exact"/>
        <w:ind w:firstLine="640" w:firstLineChars="200"/>
        <w:textAlignment w:val="auto"/>
        <w:rPr>
          <w:rFonts w:ascii="Times New Roman" w:hAnsi="Times New Roman" w:cs="Times New Roman"/>
          <w:color w:val="000000"/>
          <w:highlight w:val="none"/>
        </w:rPr>
      </w:pPr>
      <w:r>
        <w:rPr>
          <w:rFonts w:ascii="Times New Roman" w:hAnsi="Times New Roman" w:eastAsia="方正楷体_GBK" w:cs="Times New Roman"/>
          <w:color w:val="000000"/>
          <w:highlight w:val="none"/>
        </w:rPr>
        <w:t>（二）</w:t>
      </w:r>
      <w:r>
        <w:rPr>
          <w:rFonts w:ascii="Times New Roman" w:hAnsi="Times New Roman" w:eastAsia="方正楷体_GBK" w:cs="Times New Roman"/>
          <w:color w:val="000000"/>
          <w:highlight w:val="none"/>
        </w:rPr>
        <w:t>聚焦党中央决策部署在基层落实情况方面</w:t>
      </w:r>
      <w:r>
        <w:rPr>
          <w:rFonts w:ascii="Times New Roman" w:hAnsi="Times New Roman" w:eastAsia="方正楷体_GBK" w:cs="Times New Roman"/>
          <w:color w:val="000000"/>
          <w:highlight w:val="none"/>
        </w:rPr>
        <w:br w:type="textWrapping"/>
      </w:r>
      <w:r>
        <w:rPr>
          <w:rFonts w:hint="eastAsia" w:ascii="Times New Roman" w:hAnsi="Times New Roman" w:eastAsia="方正楷体_GBK" w:cs="Times New Roman"/>
          <w:color w:val="000000"/>
          <w:highlight w:val="none"/>
          <w:lang w:val="en-US" w:eastAsia="zh-CN"/>
        </w:rPr>
        <w:t xml:space="preserve">    </w:t>
      </w:r>
      <w:r>
        <w:rPr>
          <w:rFonts w:hint="eastAsia"/>
          <w:highlight w:val="none"/>
          <w:lang w:val="en-US" w:eastAsia="zh-CN"/>
        </w:rPr>
        <w:t>1.强化学思践悟，做到学以致用。</w:t>
      </w:r>
      <w:r>
        <w:rPr>
          <w:rFonts w:ascii="Times New Roman" w:hAnsi="Times New Roman" w:cs="Times New Roman"/>
          <w:b/>
          <w:bCs/>
          <w:color w:val="000000"/>
          <w:highlight w:val="none"/>
        </w:rPr>
        <w:t>一是</w:t>
      </w:r>
      <w:r>
        <w:rPr>
          <w:rFonts w:hint="eastAsia" w:cs="Times New Roman"/>
          <w:b w:val="0"/>
          <w:bCs w:val="0"/>
          <w:color w:val="000000"/>
          <w:highlight w:val="none"/>
          <w:lang w:val="en-US" w:eastAsia="zh-CN"/>
        </w:rPr>
        <w:t>组织</w:t>
      </w:r>
      <w:r>
        <w:rPr>
          <w:rFonts w:ascii="Times New Roman" w:hAnsi="Times New Roman" w:cs="Times New Roman"/>
          <w:b w:val="0"/>
          <w:bCs w:val="0"/>
          <w:color w:val="000000"/>
          <w:highlight w:val="none"/>
        </w:rPr>
        <w:t>召</w:t>
      </w:r>
      <w:r>
        <w:rPr>
          <w:rFonts w:ascii="Times New Roman" w:hAnsi="Times New Roman" w:cs="Times New Roman"/>
          <w:color w:val="000000"/>
          <w:highlight w:val="none"/>
        </w:rPr>
        <w:t>开</w:t>
      </w:r>
      <w:r>
        <w:rPr>
          <w:rFonts w:hint="eastAsia" w:cs="Times New Roman"/>
          <w:color w:val="000000"/>
          <w:highlight w:val="none"/>
          <w:lang w:val="en-US" w:eastAsia="zh-CN"/>
        </w:rPr>
        <w:t>7次</w:t>
      </w:r>
      <w:r>
        <w:rPr>
          <w:rFonts w:ascii="Times New Roman" w:hAnsi="Times New Roman" w:cs="Times New Roman"/>
          <w:color w:val="000000"/>
          <w:highlight w:val="none"/>
        </w:rPr>
        <w:t>党政领导班子成员会议，深入学习贯彻习近平新时代中国特色社会主义思想等重要理论知识。</w:t>
      </w:r>
      <w:r>
        <w:rPr>
          <w:rFonts w:ascii="Times New Roman" w:hAnsi="Times New Roman" w:cs="Times New Roman"/>
          <w:b/>
          <w:bCs/>
          <w:color w:val="000000"/>
          <w:highlight w:val="none"/>
        </w:rPr>
        <w:t>二是</w:t>
      </w:r>
      <w:r>
        <w:rPr>
          <w:rFonts w:ascii="Times New Roman" w:hAnsi="Times New Roman" w:cs="Times New Roman"/>
          <w:color w:val="000000"/>
          <w:highlight w:val="none"/>
        </w:rPr>
        <w:t>通过开展主题党日活动，让党员结合自身工作实际开展交流、研讨发言。</w:t>
      </w:r>
      <w:r>
        <w:rPr>
          <w:rFonts w:ascii="Times New Roman" w:hAnsi="Times New Roman" w:cs="Times New Roman"/>
          <w:b/>
          <w:bCs/>
          <w:color w:val="000000"/>
          <w:highlight w:val="none"/>
        </w:rPr>
        <w:t>三是</w:t>
      </w:r>
      <w:r>
        <w:rPr>
          <w:rFonts w:ascii="Times New Roman" w:hAnsi="Times New Roman" w:cs="Times New Roman"/>
          <w:color w:val="000000"/>
          <w:highlight w:val="none"/>
        </w:rPr>
        <w:t>组织党政领导班子成员集中学习</w:t>
      </w:r>
      <w:r>
        <w:rPr>
          <w:rFonts w:ascii="Times New Roman" w:hAnsi="Times New Roman" w:cs="Times New Roman"/>
          <w:color w:val="000000"/>
          <w:highlight w:val="none"/>
        </w:rPr>
        <w:t>《中国共产党巡视工作条例》</w:t>
      </w:r>
      <w:r>
        <w:rPr>
          <w:rFonts w:ascii="Times New Roman" w:hAnsi="Times New Roman" w:cs="Times New Roman"/>
          <w:color w:val="000000"/>
          <w:highlight w:val="none"/>
        </w:rPr>
        <w:t>。</w:t>
      </w:r>
      <w:r>
        <w:rPr>
          <w:rFonts w:ascii="Times New Roman" w:hAnsi="Times New Roman" w:eastAsia="方正仿宋_GBK" w:cs="Times New Roman"/>
          <w:highlight w:val="none"/>
        </w:rPr>
        <w:t>三是深入推进请示报告重大事项制度，主动向县委报告全乡经济社会发展情况。四是提升党员干部政治敏锐性和政治规矩意识，增强“政治三力”，督促报告应当请示报告事项。五是强化村级重大事项的监管，及时利用院坝会等方式宣传重大事项，提升村组干部掌握重大事项“四议两公开”的知情率。</w:t>
      </w:r>
    </w:p>
    <w:p w14:paraId="0FE7BD59">
      <w:pPr>
        <w:keepNext w:val="0"/>
        <w:keepLines w:val="0"/>
        <w:pageBreakBefore w:val="0"/>
        <w:shd w:val="clear"/>
        <w:kinsoku/>
        <w:wordWrap/>
        <w:overflowPunct/>
        <w:topLinePunct w:val="0"/>
        <w:autoSpaceDE/>
        <w:autoSpaceDN/>
        <w:bidi w:val="0"/>
        <w:spacing w:line="590" w:lineRule="exact"/>
        <w:ind w:firstLine="64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lang w:val="en-US" w:eastAsia="zh-CN"/>
        </w:rPr>
        <w:t>2.</w:t>
      </w:r>
      <w:r>
        <w:rPr>
          <w:rFonts w:ascii="Times New Roman" w:hAnsi="Times New Roman" w:cs="Times New Roman"/>
          <w:color w:val="auto"/>
          <w:highlight w:val="none"/>
        </w:rPr>
        <w:t>牢固树立“以人民为中心”的发展理念</w:t>
      </w:r>
      <w:r>
        <w:rPr>
          <w:rFonts w:ascii="Times New Roman" w:hAnsi="Times New Roman" w:cs="Times New Roman"/>
          <w:color w:val="auto"/>
          <w:highlight w:val="none"/>
          <w:lang w:val="en-US" w:eastAsia="zh-CN"/>
        </w:rPr>
        <w:t>。</w:t>
      </w:r>
      <w:r>
        <w:rPr>
          <w:rFonts w:ascii="Times New Roman" w:hAnsi="Times New Roman" w:cs="Times New Roman"/>
          <w:color w:val="auto"/>
          <w:highlight w:val="none"/>
        </w:rPr>
        <w:t>推行全过程为群众代办民生实事机制，并落实“举一反三”，</w:t>
      </w:r>
      <w:r>
        <w:rPr>
          <w:rFonts w:hint="eastAsia" w:ascii="Times New Roman" w:hAnsi="Times New Roman" w:cs="Times New Roman"/>
          <w:color w:val="auto"/>
          <w:highlight w:val="none"/>
          <w:lang w:val="en-US" w:eastAsia="zh-CN"/>
        </w:rPr>
        <w:t>切实做到为民服务理念</w:t>
      </w:r>
      <w:r>
        <w:rPr>
          <w:rFonts w:ascii="Times New Roman" w:hAnsi="Times New Roman" w:cs="Times New Roman"/>
          <w:color w:val="auto"/>
          <w:highlight w:val="none"/>
        </w:rPr>
        <w:t>。</w:t>
      </w:r>
    </w:p>
    <w:p w14:paraId="6FB3C352">
      <w:pPr>
        <w:keepNext w:val="0"/>
        <w:keepLines w:val="0"/>
        <w:pageBreakBefore w:val="0"/>
        <w:shd w:val="clear"/>
        <w:kinsoku/>
        <w:wordWrap/>
        <w:overflowPunct/>
        <w:topLinePunct w:val="0"/>
        <w:autoSpaceDE/>
        <w:autoSpaceDN/>
        <w:bidi w:val="0"/>
        <w:spacing w:line="590" w:lineRule="exact"/>
        <w:ind w:firstLine="640" w:firstLineChars="200"/>
        <w:textAlignment w:val="auto"/>
        <w:rPr>
          <w:highlight w:val="none"/>
          <w:lang w:val="en-US" w:eastAsia="zh-CN"/>
        </w:rPr>
      </w:pPr>
      <w:r>
        <w:rPr>
          <w:rFonts w:hint="eastAsia"/>
          <w:highlight w:val="none"/>
          <w:lang w:val="en-US" w:eastAsia="zh-CN"/>
        </w:rPr>
        <w:t>3.压紧压实意识形态工作。</w:t>
      </w:r>
      <w:r>
        <w:rPr>
          <w:rFonts w:ascii="Times New Roman" w:hAnsi="Times New Roman" w:eastAsia="方正仿宋_GBK" w:cs="Times New Roman"/>
          <w:highlight w:val="none"/>
        </w:rPr>
        <w:t>一是强化意识形态工作管理，将意识形态落实到班子成员分工。二是加强述职述廉报告和民主生活会材料的审核把关，确保报告和剖析材料深入、全面。</w:t>
      </w:r>
    </w:p>
    <w:p w14:paraId="53CA29D6">
      <w:pPr>
        <w:keepNext w:val="0"/>
        <w:keepLines w:val="0"/>
        <w:pageBreakBefore w:val="0"/>
        <w:shd w:val="clear"/>
        <w:kinsoku/>
        <w:wordWrap/>
        <w:overflowPunct/>
        <w:topLinePunct w:val="0"/>
        <w:autoSpaceDE/>
        <w:autoSpaceDN/>
        <w:bidi w:val="0"/>
        <w:spacing w:line="590" w:lineRule="exact"/>
        <w:ind w:firstLine="640" w:firstLineChars="200"/>
        <w:textAlignment w:val="auto"/>
        <w:rPr>
          <w:rFonts w:ascii="Times New Roman" w:hAnsi="Times New Roman" w:eastAsia="方正仿宋_GBK" w:cs="Times New Roman"/>
          <w:highlight w:val="none"/>
        </w:rPr>
      </w:pPr>
      <w:r>
        <w:rPr>
          <w:rFonts w:ascii="Times New Roman" w:hAnsi="Times New Roman" w:eastAsia="方正仿宋_GBK" w:cs="Times New Roman"/>
          <w:highlight w:val="none"/>
          <w:lang w:val="en-US" w:eastAsia="zh-CN"/>
        </w:rPr>
        <w:t>4.强化乡村治理。</w:t>
      </w:r>
      <w:r>
        <w:rPr>
          <w:rFonts w:ascii="Times New Roman" w:hAnsi="Times New Roman" w:eastAsia="方正仿宋_GBK" w:cs="Times New Roman"/>
          <w:highlight w:val="none"/>
        </w:rPr>
        <w:t>一是加强严重精神障碍患者基础信息管理，健全例会制度，定期研判，全面清理、排查人员基础信息，确保账实相符。二是规范乡村治理积分制管理，定时进行评定，严格按照细则进行评分，据实兑换奖品。</w:t>
      </w:r>
    </w:p>
    <w:p w14:paraId="5ED78B8A">
      <w:pPr>
        <w:keepNext w:val="0"/>
        <w:keepLines w:val="0"/>
        <w:pageBreakBefore w:val="0"/>
        <w:shd w:val="clear"/>
        <w:kinsoku/>
        <w:wordWrap/>
        <w:overflowPunct/>
        <w:topLinePunct w:val="0"/>
        <w:autoSpaceDE/>
        <w:autoSpaceDN/>
        <w:bidi w:val="0"/>
        <w:spacing w:line="590" w:lineRule="exact"/>
        <w:ind w:firstLine="640" w:firstLineChars="200"/>
        <w:textAlignment w:val="auto"/>
        <w:rPr>
          <w:rFonts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5.</w:t>
      </w:r>
      <w:r>
        <w:rPr>
          <w:rFonts w:ascii="Times New Roman" w:hAnsi="Times New Roman" w:eastAsia="方正仿宋_GBK" w:cs="Times New Roman"/>
          <w:kern w:val="2"/>
          <w:sz w:val="32"/>
          <w:szCs w:val="32"/>
          <w:highlight w:val="none"/>
          <w:lang w:val="en-US" w:eastAsia="zh-CN" w:bidi="ar-SA"/>
        </w:rPr>
        <w:t>切实履行保密工作主体责任制</w:t>
      </w:r>
      <w:r>
        <w:rPr>
          <w:rFonts w:hint="eastAsia" w:ascii="Times New Roman" w:hAnsi="Times New Roman" w:cs="Times New Roman"/>
          <w:kern w:val="2"/>
          <w:sz w:val="32"/>
          <w:szCs w:val="32"/>
          <w:highlight w:val="none"/>
          <w:lang w:val="en-US" w:eastAsia="zh-CN" w:bidi="ar-SA"/>
        </w:rPr>
        <w:t>。</w:t>
      </w:r>
      <w:r>
        <w:rPr>
          <w:rFonts w:ascii="Times New Roman" w:hAnsi="Times New Roman" w:eastAsia="方正仿宋_GBK" w:cs="Times New Roman"/>
          <w:b/>
          <w:bCs/>
          <w:color w:val="000000"/>
          <w:sz w:val="32"/>
          <w:szCs w:val="32"/>
          <w:highlight w:val="none"/>
        </w:rPr>
        <w:t>一是</w:t>
      </w:r>
      <w:r>
        <w:rPr>
          <w:rFonts w:ascii="Times New Roman" w:hAnsi="Times New Roman" w:eastAsia="方正仿宋_GBK" w:cs="Times New Roman"/>
          <w:color w:val="000000"/>
          <w:sz w:val="32"/>
          <w:szCs w:val="32"/>
          <w:highlight w:val="none"/>
        </w:rPr>
        <w:t>高度重视。</w:t>
      </w:r>
      <w:r>
        <w:rPr>
          <w:rFonts w:ascii="Times New Roman" w:hAnsi="Times New Roman" w:eastAsia="方正仿宋_GBK" w:cs="Times New Roman"/>
          <w:color w:val="000000"/>
          <w:kern w:val="2"/>
          <w:sz w:val="32"/>
          <w:highlight w:val="none"/>
        </w:rPr>
        <w:t>多次召开党政领导班子成员会、职工会研究部署保密工作。建立</w:t>
      </w:r>
      <w:r>
        <w:rPr>
          <w:rFonts w:ascii="Times New Roman" w:hAnsi="Times New Roman" w:eastAsia="方正仿宋_GBK" w:cs="Times New Roman"/>
          <w:color w:val="000000"/>
          <w:sz w:val="32"/>
          <w:szCs w:val="32"/>
          <w:highlight w:val="none"/>
        </w:rPr>
        <w:t>主要领导负总责、分管领导各负其责、指挥室具体负责的工作落实机制，形成“有人抓、有人管、人人参与、各负其责”的工作格局，同时将保密工作纳入领导班子年度述职内容。</w:t>
      </w:r>
      <w:r>
        <w:rPr>
          <w:rFonts w:ascii="Times New Roman" w:hAnsi="Times New Roman" w:eastAsia="方正仿宋_GBK" w:cs="Times New Roman"/>
          <w:b/>
          <w:bCs/>
          <w:color w:val="000000"/>
          <w:sz w:val="32"/>
          <w:szCs w:val="32"/>
          <w:highlight w:val="none"/>
        </w:rPr>
        <w:t>二是</w:t>
      </w:r>
      <w:r>
        <w:rPr>
          <w:rFonts w:ascii="Times New Roman" w:hAnsi="Times New Roman" w:eastAsia="方正仿宋_GBK" w:cs="Times New Roman"/>
          <w:color w:val="000000"/>
          <w:sz w:val="32"/>
          <w:szCs w:val="32"/>
          <w:highlight w:val="none"/>
        </w:rPr>
        <w:t>加强管理。规范涉密文件全流程管理，明确专人负责涉密文件流转，建立密件清退运行管理台账。落实文件派生定密要求，严格审批登记。</w:t>
      </w:r>
    </w:p>
    <w:p w14:paraId="40953AF3">
      <w:pPr>
        <w:keepNext w:val="0"/>
        <w:keepLines w:val="0"/>
        <w:pageBreakBefore w:val="0"/>
        <w:widowControl w:val="0"/>
        <w:shd w:val="clear"/>
        <w:kinsoku/>
        <w:wordWrap/>
        <w:overflowPunct/>
        <w:topLinePunct w:val="0"/>
        <w:autoSpaceDE/>
        <w:autoSpaceDN/>
        <w:bidi w:val="0"/>
        <w:adjustRightInd/>
        <w:snapToGrid/>
        <w:spacing w:beforeAutospacing="0" w:afterAutospacing="0" w:line="590" w:lineRule="exact"/>
        <w:ind w:firstLine="640" w:firstLineChars="200"/>
        <w:textAlignment w:val="auto"/>
        <w:rPr>
          <w:rFonts w:ascii="Times New Roman" w:hAnsi="Times New Roman" w:eastAsia="方正楷体_GBK" w:cs="Times New Roman"/>
          <w:color w:val="000000"/>
          <w:sz w:val="32"/>
          <w:szCs w:val="32"/>
          <w:highlight w:val="none"/>
        </w:rPr>
      </w:pPr>
      <w:r>
        <w:rPr>
          <w:rFonts w:ascii="Times New Roman" w:hAnsi="Times New Roman" w:cs="Times New Roman"/>
          <w:color w:val="000000"/>
          <w:highlight w:val="none"/>
        </w:rPr>
        <w:t xml:space="preserve"> </w:t>
      </w:r>
      <w:r>
        <w:rPr>
          <w:rFonts w:ascii="Times New Roman" w:hAnsi="Times New Roman" w:eastAsia="方正楷体_GBK" w:cs="Times New Roman"/>
          <w:color w:val="000000"/>
          <w:sz w:val="32"/>
          <w:szCs w:val="32"/>
          <w:highlight w:val="none"/>
        </w:rPr>
        <w:t>（三）</w:t>
      </w:r>
      <w:r>
        <w:rPr>
          <w:rFonts w:ascii="Times New Roman" w:hAnsi="Times New Roman" w:eastAsia="方正楷体_GBK" w:cs="Times New Roman"/>
          <w:color w:val="000000"/>
          <w:sz w:val="32"/>
          <w:szCs w:val="32"/>
          <w:highlight w:val="none"/>
        </w:rPr>
        <w:t>聚焦群众身边不正之风和腐败问题方面</w:t>
      </w:r>
    </w:p>
    <w:p w14:paraId="775990EE">
      <w:pPr>
        <w:pStyle w:val="2"/>
        <w:keepNext w:val="0"/>
        <w:keepLines w:val="0"/>
        <w:pageBreakBefore w:val="0"/>
        <w:widowControl w:val="0"/>
        <w:shd w:val="clear"/>
        <w:kinsoku/>
        <w:wordWrap/>
        <w:overflowPunct/>
        <w:topLinePunct w:val="0"/>
        <w:autoSpaceDE/>
        <w:autoSpaceDN/>
        <w:bidi w:val="0"/>
        <w:adjustRightInd/>
        <w:snapToGrid/>
        <w:spacing w:beforeAutospacing="0" w:afterAutospacing="0" w:line="590" w:lineRule="exact"/>
        <w:ind w:firstLine="640" w:firstLineChars="200"/>
        <w:textAlignment w:val="auto"/>
        <w:rPr>
          <w:rFonts w:ascii="Times New Roman" w:hAnsi="Times New Roman" w:eastAsia="方正仿宋_GBK" w:cs="Times New Roman"/>
          <w:color w:val="000000"/>
          <w:sz w:val="32"/>
          <w:szCs w:val="32"/>
          <w:highlight w:val="none"/>
        </w:rPr>
      </w:pPr>
      <w:r>
        <w:rPr>
          <w:rFonts w:ascii="Times New Roman" w:hAnsi="Times New Roman" w:eastAsia="方正仿宋_GBK" w:cs="Times New Roman"/>
          <w:b w:val="0"/>
          <w:bCs w:val="0"/>
          <w:color w:val="000000"/>
          <w:sz w:val="32"/>
          <w:szCs w:val="32"/>
          <w:highlight w:val="none"/>
          <w:lang w:val="en-US" w:eastAsia="zh-CN"/>
        </w:rPr>
        <w:t>1.严格落实全面从严治党主体责任。</w:t>
      </w:r>
      <w:r>
        <w:rPr>
          <w:rFonts w:ascii="Times New Roman" w:hAnsi="Times New Roman" w:eastAsia="方正仿宋_GBK" w:cs="Times New Roman"/>
          <w:b/>
          <w:bCs/>
          <w:color w:val="000000"/>
          <w:sz w:val="32"/>
          <w:szCs w:val="32"/>
          <w:highlight w:val="none"/>
        </w:rPr>
        <w:t>一是</w:t>
      </w:r>
      <w:r>
        <w:rPr>
          <w:rFonts w:ascii="Times New Roman" w:hAnsi="Times New Roman" w:eastAsia="方正仿宋_GBK" w:cs="Times New Roman"/>
          <w:color w:val="000000"/>
          <w:sz w:val="32"/>
          <w:szCs w:val="32"/>
          <w:highlight w:val="none"/>
        </w:rPr>
        <w:t>落实党委主体责任，加大对重点村、重点领域、重要岗位廉洁风险的研判、分析，强化日常监管，针对性制定防范化解方案。</w:t>
      </w:r>
      <w:r>
        <w:rPr>
          <w:rFonts w:ascii="Times New Roman" w:hAnsi="Times New Roman" w:eastAsia="方正仿宋_GBK" w:cs="Times New Roman"/>
          <w:b/>
          <w:bCs/>
          <w:color w:val="000000"/>
          <w:sz w:val="32"/>
          <w:szCs w:val="32"/>
          <w:highlight w:val="none"/>
        </w:rPr>
        <w:t>二是</w:t>
      </w:r>
      <w:r>
        <w:rPr>
          <w:rFonts w:ascii="Times New Roman" w:hAnsi="Times New Roman" w:eastAsia="方正仿宋_GBK" w:cs="Times New Roman"/>
          <w:color w:val="000000"/>
          <w:sz w:val="32"/>
          <w:szCs w:val="32"/>
          <w:highlight w:val="none"/>
        </w:rPr>
        <w:t>加强对村级“一把手”监督约束，确保公正、公开、合法用权。</w:t>
      </w:r>
      <w:r>
        <w:rPr>
          <w:rFonts w:ascii="Times New Roman" w:hAnsi="Times New Roman" w:eastAsia="方正仿宋_GBK" w:cs="Times New Roman"/>
          <w:b/>
          <w:bCs/>
          <w:color w:val="000000"/>
          <w:sz w:val="32"/>
          <w:szCs w:val="32"/>
          <w:highlight w:val="none"/>
        </w:rPr>
        <w:t>三是</w:t>
      </w:r>
      <w:r>
        <w:rPr>
          <w:rFonts w:ascii="Times New Roman" w:hAnsi="Times New Roman" w:eastAsia="方正仿宋_GBK" w:cs="Times New Roman"/>
          <w:color w:val="000000"/>
          <w:sz w:val="32"/>
          <w:szCs w:val="32"/>
          <w:highlight w:val="none"/>
        </w:rPr>
        <w:t>压紧压实班子成员“一岗双责”责任，加强对班子成员分管领域廉洁风险的研判、掌控，切实将全面从严治党要求融入分管工作，督促经常性开展分管领域和所驻村党员干部的清廉提醒、谈话。</w:t>
      </w:r>
    </w:p>
    <w:p w14:paraId="28B0D0EC">
      <w:pPr>
        <w:keepNext w:val="0"/>
        <w:keepLines w:val="0"/>
        <w:pageBreakBefore w:val="0"/>
        <w:widowControl w:val="0"/>
        <w:shd w:val="clea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2.切实履行乡级监管职责，扛实村级管理监管责任，加强农村集体经济和建设项目过程监管。落实村财乡审、乡管的财经管理制度，推行村级重大事项“四议两公开”民主决策要求，杜绝违规动用集体公益金侵害群众问题。</w:t>
      </w:r>
      <w:r>
        <w:rPr>
          <w:rFonts w:ascii="Times New Roman" w:hAnsi="Times New Roman" w:eastAsia="方正仿宋_GBK" w:cs="Times New Roman"/>
          <w:highlight w:val="none"/>
        </w:rPr>
        <w:t>强化村财乡审乡管，推行“一肩挑”人员账务报销由支部副书记审核签字制度</w:t>
      </w:r>
      <w:r>
        <w:rPr>
          <w:rFonts w:hint="eastAsia" w:ascii="Times New Roman" w:hAnsi="Times New Roman" w:cs="Times New Roman"/>
          <w:highlight w:val="none"/>
          <w:lang w:eastAsia="zh-CN"/>
        </w:rPr>
        <w:t>，</w:t>
      </w:r>
      <w:r>
        <w:rPr>
          <w:rFonts w:ascii="Times New Roman" w:hAnsi="Times New Roman" w:eastAsia="方正仿宋_GBK" w:cs="Times New Roman"/>
          <w:highlight w:val="none"/>
        </w:rPr>
        <w:t>规范资金使用程序</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二</w:t>
      </w:r>
      <w:r>
        <w:rPr>
          <w:rFonts w:ascii="Times New Roman" w:hAnsi="Times New Roman" w:eastAsia="方正仿宋_GBK" w:cs="Times New Roman"/>
          <w:highlight w:val="none"/>
        </w:rPr>
        <w:t>是推行项目建设民主决策发包，杜绝出现未经民主决策直接发包给自然人实施的问题。四是规范财务审批程序。</w:t>
      </w:r>
      <w:r>
        <w:rPr>
          <w:rFonts w:hint="eastAsia" w:ascii="Times New Roman" w:hAnsi="Times New Roman" w:cs="Times New Roman"/>
          <w:highlight w:val="none"/>
          <w:lang w:val="en-US" w:eastAsia="zh-CN"/>
        </w:rPr>
        <w:t>三</w:t>
      </w:r>
      <w:r>
        <w:rPr>
          <w:rFonts w:ascii="Times New Roman" w:hAnsi="Times New Roman" w:eastAsia="方正仿宋_GBK" w:cs="Times New Roman"/>
          <w:highlight w:val="none"/>
        </w:rPr>
        <w:t>是合理管控资金使用安全</w:t>
      </w:r>
      <w:r>
        <w:rPr>
          <w:rFonts w:hint="eastAsia" w:ascii="Times New Roman" w:hAnsi="Times New Roman" w:cs="Times New Roman"/>
          <w:highlight w:val="none"/>
          <w:lang w:eastAsia="zh-CN"/>
        </w:rPr>
        <w:t>，</w:t>
      </w:r>
      <w:r>
        <w:rPr>
          <w:rFonts w:ascii="Times New Roman" w:hAnsi="Times New Roman" w:eastAsia="方正仿宋_GBK" w:cs="Times New Roman"/>
          <w:highlight w:val="none"/>
        </w:rPr>
        <w:t>发展</w:t>
      </w:r>
      <w:r>
        <w:rPr>
          <w:rFonts w:ascii="Times New Roman" w:hAnsi="Times New Roman" w:eastAsia="方正仿宋_GBK" w:cs="Times New Roman"/>
          <w:color w:val="000000"/>
          <w:sz w:val="32"/>
          <w:szCs w:val="32"/>
          <w:highlight w:val="none"/>
          <w:lang w:val="en-US" w:eastAsia="zh-CN"/>
        </w:rPr>
        <w:t>产业前先进行充分试验、论证，有效减少地票资金使用风险</w:t>
      </w:r>
      <w:r>
        <w:rPr>
          <w:rFonts w:hint="eastAsia" w:ascii="Times New Roman" w:hAnsi="Times New Roman" w:eastAsia="方正仿宋_GBK" w:cs="Times New Roman"/>
          <w:color w:val="000000"/>
          <w:sz w:val="32"/>
          <w:szCs w:val="32"/>
          <w:highlight w:val="none"/>
          <w:lang w:val="en-US" w:eastAsia="zh-CN"/>
        </w:rPr>
        <w:t>。</w:t>
      </w:r>
    </w:p>
    <w:p w14:paraId="38181DEC">
      <w:pPr>
        <w:keepNext w:val="0"/>
        <w:keepLines w:val="0"/>
        <w:pageBreakBefore w:val="0"/>
        <w:widowControl w:val="0"/>
        <w:shd w:val="clear"/>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highlight w:val="none"/>
        </w:rPr>
      </w:pPr>
      <w:r>
        <w:rPr>
          <w:rFonts w:hint="eastAsia" w:ascii="Times New Roman" w:hAnsi="Times New Roman" w:cs="Times New Roman"/>
          <w:color w:val="000000"/>
          <w:sz w:val="32"/>
          <w:szCs w:val="32"/>
          <w:highlight w:val="none"/>
          <w:lang w:val="en-US" w:eastAsia="zh-CN"/>
        </w:rPr>
        <w:t>3.</w:t>
      </w:r>
      <w:r>
        <w:rPr>
          <w:rFonts w:ascii="Times New Roman" w:hAnsi="Times New Roman" w:eastAsia="方正仿宋_GBK" w:cs="Times New Roman"/>
          <w:highlight w:val="none"/>
        </w:rPr>
        <w:t>切实履行财会监督职责，规范财政资金使用审批程序。是及时进行固定资产清产登记，核对乡上固定资产添置情况，完善登记手续，做到账实相符。核查所有村的资产情况，进行漏落补登，并履行签字确认，做好使用、交接等过程管理。</w:t>
      </w:r>
      <w:r>
        <w:rPr>
          <w:rFonts w:hint="eastAsia" w:ascii="Times New Roman" w:hAnsi="Times New Roman" w:cs="Times New Roman"/>
          <w:highlight w:val="none"/>
          <w:lang w:val="en-US" w:eastAsia="zh-CN"/>
        </w:rPr>
        <w:t>二</w:t>
      </w:r>
      <w:r>
        <w:rPr>
          <w:rFonts w:ascii="Times New Roman" w:hAnsi="Times New Roman" w:eastAsia="方正仿宋_GBK" w:cs="Times New Roman"/>
          <w:highlight w:val="none"/>
        </w:rPr>
        <w:t>是规范采购程序，落实竞争性比选要求，完善报账资料。</w:t>
      </w:r>
    </w:p>
    <w:p w14:paraId="4A18C02C">
      <w:pPr>
        <w:keepNext w:val="0"/>
        <w:keepLines w:val="0"/>
        <w:pageBreakBefore w:val="0"/>
        <w:widowControl w:val="0"/>
        <w:shd w:val="clear"/>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highlight w:val="none"/>
        </w:rPr>
      </w:pPr>
      <w:r>
        <w:rPr>
          <w:rFonts w:hint="eastAsia" w:ascii="Times New Roman" w:hAnsi="Times New Roman" w:cs="Times New Roman"/>
          <w:highlight w:val="none"/>
          <w:lang w:val="en-US" w:eastAsia="zh-CN"/>
        </w:rPr>
        <w:t>4.</w:t>
      </w:r>
      <w:r>
        <w:rPr>
          <w:rFonts w:ascii="Times New Roman" w:hAnsi="Times New Roman" w:eastAsia="方正仿宋_GBK" w:cs="Times New Roman"/>
          <w:highlight w:val="none"/>
        </w:rPr>
        <w:t>加强作风建设，进一步转变文风，规范公益性岗位人员管理。一是认真排查工作要点，总结报告的数据逻辑，文字表述；推行办公室起草、分管审核、主要领导审签程序，确保表述准确。二是全面排查公益性岗位人员基本情况，完善基本信息，严格出勤管理，全面排查、清理人岗情况。</w:t>
      </w:r>
    </w:p>
    <w:p w14:paraId="0593EEAD">
      <w:pPr>
        <w:keepNext w:val="0"/>
        <w:keepLines w:val="0"/>
        <w:pageBreakBefore w:val="0"/>
        <w:widowControl w:val="0"/>
        <w:shd w:val="clear"/>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楷体_GBK" w:cs="Times New Roman"/>
          <w:highlight w:val="none"/>
        </w:rPr>
      </w:pPr>
      <w:r>
        <w:rPr>
          <w:rFonts w:ascii="Times New Roman" w:hAnsi="Times New Roman" w:eastAsia="方正楷体_GBK" w:cs="Times New Roman"/>
          <w:highlight w:val="none"/>
        </w:rPr>
        <w:t>（四）</w:t>
      </w:r>
      <w:r>
        <w:rPr>
          <w:rFonts w:ascii="Times New Roman" w:hAnsi="Times New Roman" w:eastAsia="方正楷体_GBK" w:cs="Times New Roman"/>
          <w:highlight w:val="none"/>
        </w:rPr>
        <w:t>聚焦基层党组织建设方面</w:t>
      </w:r>
    </w:p>
    <w:p w14:paraId="514929CD">
      <w:pPr>
        <w:keepNext w:val="0"/>
        <w:keepLines w:val="0"/>
        <w:pageBreakBefore w:val="0"/>
        <w:shd w:val="clear"/>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1.抓好党组织领导班子建设工作。一是严肃党内政治生活。责令领导班子在民主生活会上以严肃的思想斗争进行批评和互相批评，使“红脸出汗”成为常态。并督促各村党支部召开组织生活会，深入开展互相批评，让“红红脸、出出汗”成为习惯。二是严格按照考核文件和日常工作推进情况逐项据实打分考核。三是规范议事决策。每次召开党委会时，非党委委员按规定仅列席会议，且仅参与本人分管工作相关议题的列席。每次讨论干部职级晋升、党员发展等重大议题时，党委委员必须逐一发表意见；列席人员可根据会议安排或议题关联度，在指定环节补充说</w:t>
      </w:r>
      <w:bookmarkStart w:id="0" w:name="_GoBack"/>
      <w:bookmarkEnd w:id="0"/>
      <w:r>
        <w:rPr>
          <w:rFonts w:hint="eastAsia" w:ascii="Times New Roman" w:hAnsi="Times New Roman" w:eastAsia="方正仿宋_GBK" w:cs="Times New Roman"/>
          <w:kern w:val="2"/>
          <w:sz w:val="32"/>
          <w:szCs w:val="32"/>
          <w:highlight w:val="none"/>
          <w:lang w:val="en-US" w:eastAsia="zh-CN" w:bidi="ar-SA"/>
        </w:rPr>
        <w:t>明（非强制发表意见）。党委会议记录需完整反映参会人员（含委员、列席人员）的发言要点与会议决策过程，做到全面、详实。</w:t>
      </w:r>
    </w:p>
    <w:p w14:paraId="679BF75E">
      <w:pPr>
        <w:keepNext w:val="0"/>
        <w:keepLines w:val="0"/>
        <w:pageBreakBefore w:val="0"/>
        <w:shd w:val="clear"/>
        <w:kinsoku/>
        <w:wordWrap/>
        <w:overflowPunct/>
        <w:topLinePunct w:val="0"/>
        <w:autoSpaceDE/>
        <w:autoSpaceDN/>
        <w:bidi w:val="0"/>
        <w:spacing w:line="590" w:lineRule="exact"/>
        <w:ind w:firstLine="640" w:firstLineChars="200"/>
        <w:textAlignment w:val="auto"/>
        <w:rPr>
          <w:rFonts w:ascii="Times New Roman" w:hAnsi="Times New Roman" w:cs="Times New Roman"/>
          <w:color w:val="000000"/>
          <w:highlight w:val="none"/>
        </w:rPr>
      </w:pPr>
      <w:r>
        <w:rPr>
          <w:rFonts w:hint="eastAsia" w:ascii="Times New Roman" w:hAnsi="Times New Roman" w:eastAsia="方正仿宋_GBK" w:cs="Times New Roman"/>
          <w:kern w:val="2"/>
          <w:sz w:val="32"/>
          <w:szCs w:val="32"/>
          <w:highlight w:val="none"/>
          <w:lang w:val="en-US" w:eastAsia="zh-CN" w:bidi="ar-SA"/>
        </w:rPr>
        <w:t>2.</w:t>
      </w:r>
      <w:r>
        <w:rPr>
          <w:rFonts w:ascii="Times New Roman" w:hAnsi="Times New Roman" w:eastAsia="方正仿宋_GBK" w:cs="Times New Roman"/>
          <w:highlight w:val="none"/>
        </w:rPr>
        <w:t>切实履行党建工作主体责任制，狠抓村党支部管理</w:t>
      </w:r>
      <w:r>
        <w:rPr>
          <w:rFonts w:hint="eastAsia" w:ascii="Times New Roman" w:hAnsi="Times New Roman" w:eastAsia="方正仿宋_GBK" w:cs="Times New Roman"/>
          <w:kern w:val="2"/>
          <w:sz w:val="32"/>
          <w:szCs w:val="32"/>
          <w:highlight w:val="none"/>
          <w:lang w:val="en-US" w:eastAsia="zh-CN" w:bidi="ar-SA"/>
        </w:rPr>
        <w:t>。</w:t>
      </w:r>
      <w:r>
        <w:rPr>
          <w:rFonts w:ascii="Times New Roman" w:hAnsi="Times New Roman" w:cs="Times New Roman"/>
          <w:b/>
          <w:bCs/>
          <w:color w:val="000000"/>
          <w:highlight w:val="none"/>
        </w:rPr>
        <w:t>一是</w:t>
      </w:r>
      <w:r>
        <w:rPr>
          <w:rFonts w:ascii="Times New Roman" w:hAnsi="Times New Roman" w:cs="Times New Roman"/>
          <w:color w:val="000000"/>
          <w:highlight w:val="none"/>
        </w:rPr>
        <w:t>督促各党支部严格执行“三会一课”要求，每月定时开展主题党日活动，从严落实党建工作要求。</w:t>
      </w:r>
      <w:r>
        <w:rPr>
          <w:rFonts w:ascii="Times New Roman" w:hAnsi="Times New Roman" w:cs="Times New Roman"/>
          <w:b/>
          <w:bCs/>
          <w:color w:val="000000"/>
          <w:highlight w:val="none"/>
        </w:rPr>
        <w:t>二是</w:t>
      </w:r>
      <w:r>
        <w:rPr>
          <w:rFonts w:ascii="Times New Roman" w:hAnsi="Times New Roman" w:cs="Times New Roman"/>
          <w:color w:val="000000"/>
          <w:highlight w:val="none"/>
        </w:rPr>
        <w:t>多次召开党委会议、职工会议和党建工作专题会议研究部署党建工作</w:t>
      </w:r>
      <w:r>
        <w:rPr>
          <w:rFonts w:hint="eastAsia" w:ascii="Times New Roman" w:hAnsi="Times New Roman" w:eastAsia="方正仿宋_GBK" w:cs="Times New Roman"/>
          <w:kern w:val="2"/>
          <w:sz w:val="32"/>
          <w:szCs w:val="32"/>
          <w:highlight w:val="none"/>
          <w:lang w:val="en-US" w:eastAsia="zh-CN" w:bidi="ar-SA"/>
        </w:rPr>
        <w:t>。</w:t>
      </w:r>
      <w:r>
        <w:rPr>
          <w:rFonts w:hint="eastAsia" w:ascii="Times New Roman" w:hAnsi="Times New Roman" w:eastAsia="方正仿宋_GBK" w:cs="Times New Roman"/>
          <w:kern w:val="2"/>
          <w:sz w:val="32"/>
          <w:szCs w:val="32"/>
          <w:highlight w:val="none"/>
          <w:lang w:val="en-US" w:eastAsia="zh-CN" w:bidi="ar-SA"/>
        </w:rPr>
        <w:br w:type="textWrapping"/>
      </w:r>
      <w:r>
        <w:rPr>
          <w:rFonts w:hint="eastAsia" w:ascii="Times New Roman" w:hAnsi="Times New Roman" w:cs="Times New Roman"/>
          <w:kern w:val="2"/>
          <w:sz w:val="32"/>
          <w:szCs w:val="32"/>
          <w:highlight w:val="none"/>
          <w:lang w:val="en-US" w:eastAsia="zh-CN" w:bidi="ar-SA"/>
        </w:rPr>
        <w:t xml:space="preserve">    3.严格执行选人用人制度。</w:t>
      </w:r>
      <w:r>
        <w:rPr>
          <w:rFonts w:ascii="Times New Roman" w:hAnsi="Times New Roman" w:eastAsia="方正仿宋_GBK" w:cs="Times New Roman"/>
          <w:highlight w:val="none"/>
        </w:rPr>
        <w:t>一是严格规范选拔任用干部，落实民主集中制和充分酝酿等过程管理，详实</w:t>
      </w:r>
      <w:r>
        <w:rPr>
          <w:rFonts w:hint="eastAsia" w:ascii="Times New Roman" w:hAnsi="Times New Roman" w:cs="Times New Roman"/>
          <w:highlight w:val="none"/>
          <w:lang w:eastAsia="zh-CN"/>
        </w:rPr>
        <w:t>做好</w:t>
      </w:r>
      <w:r>
        <w:rPr>
          <w:rFonts w:ascii="Times New Roman" w:hAnsi="Times New Roman" w:eastAsia="方正仿宋_GBK" w:cs="Times New Roman"/>
          <w:highlight w:val="none"/>
        </w:rPr>
        <w:t>会议记录。二是落实当事人回避要求，充分听取党委成员意见，履行无记名投票表决选拔任用干部。</w:t>
      </w:r>
    </w:p>
    <w:p w14:paraId="135878AD">
      <w:pPr>
        <w:keepNext w:val="0"/>
        <w:keepLines w:val="0"/>
        <w:pageBreakBefore w:val="0"/>
        <w:shd w:val="clear"/>
        <w:kinsoku/>
        <w:wordWrap/>
        <w:overflowPunct/>
        <w:topLinePunct w:val="0"/>
        <w:autoSpaceDE/>
        <w:autoSpaceDN/>
        <w:bidi w:val="0"/>
        <w:spacing w:line="590" w:lineRule="exact"/>
        <w:ind w:firstLine="672" w:firstLineChars="200"/>
        <w:textAlignment w:val="auto"/>
        <w:rPr>
          <w:rFonts w:hint="eastAsia" w:ascii="方正黑体_GBK" w:hAnsi="方正黑体_GBK" w:eastAsia="方正黑体_GBK" w:cs="方正黑体_GBK"/>
          <w:color w:val="auto"/>
          <w:spacing w:val="8"/>
          <w:highlight w:val="none"/>
          <w:shd w:val="clear" w:color="auto" w:fill="FFFFFF"/>
          <w:lang w:val="en-US" w:eastAsia="zh-CN"/>
        </w:rPr>
      </w:pPr>
      <w:r>
        <w:rPr>
          <w:rFonts w:hint="eastAsia" w:ascii="方正黑体_GBK" w:hAnsi="方正黑体_GBK" w:eastAsia="方正黑体_GBK" w:cs="方正黑体_GBK"/>
          <w:color w:val="auto"/>
          <w:spacing w:val="8"/>
          <w:highlight w:val="none"/>
          <w:shd w:val="clear" w:color="auto" w:fill="FFFFFF"/>
          <w:lang w:val="en-US" w:eastAsia="zh-CN"/>
        </w:rPr>
        <w:t>三、立足常态长效、持续巩固整改成果</w:t>
      </w:r>
    </w:p>
    <w:p w14:paraId="56C98CA7">
      <w:pPr>
        <w:pStyle w:val="13"/>
        <w:keepNext w:val="0"/>
        <w:keepLines w:val="0"/>
        <w:pageBreakBefore w:val="0"/>
        <w:shd w:val="clear"/>
        <w:kinsoku/>
        <w:wordWrap/>
        <w:overflowPunct/>
        <w:topLinePunct w:val="0"/>
        <w:autoSpaceDE/>
        <w:autoSpaceDN/>
        <w:bidi w:val="0"/>
        <w:spacing w:line="590" w:lineRule="exact"/>
        <w:ind w:firstLine="640" w:firstLineChars="200"/>
        <w:textAlignment w:val="auto"/>
        <w:rPr>
          <w:rFonts w:ascii="Times New Roman" w:hAnsi="Times New Roman" w:eastAsia="方正仿宋_GBK" w:cs="Times New Roman"/>
          <w:color w:val="000000"/>
          <w:kern w:val="2"/>
          <w:sz w:val="32"/>
          <w:szCs w:val="24"/>
          <w:highlight w:val="none"/>
          <w:lang w:val="zh-CN"/>
        </w:rPr>
      </w:pPr>
      <w:r>
        <w:rPr>
          <w:rFonts w:ascii="Times New Roman" w:hAnsi="Times New Roman" w:eastAsia="方正楷体_GBK" w:cs="Times New Roman"/>
          <w:color w:val="000000"/>
          <w:kern w:val="2"/>
          <w:sz w:val="32"/>
          <w:szCs w:val="24"/>
          <w:highlight w:val="none"/>
          <w:lang w:val="zh-CN"/>
        </w:rPr>
        <w:t>（一）加强政治建设，深化全面从严治党。</w:t>
      </w:r>
      <w:r>
        <w:rPr>
          <w:rFonts w:ascii="Times New Roman" w:hAnsi="Times New Roman" w:eastAsia="方正仿宋_GBK" w:cs="Times New Roman"/>
          <w:color w:val="000000"/>
          <w:kern w:val="2"/>
          <w:sz w:val="32"/>
          <w:szCs w:val="24"/>
          <w:highlight w:val="none"/>
          <w:lang w:val="zh-CN"/>
        </w:rPr>
        <w:t>坚持以习近平新时代中国特色社会主义思想为指导，全面贯彻落实党的二十大和二十届二中、三中全会精神，扛牢党建主体责任，牢记“两个永远在路上”，持之以恒推进全面从严治党向纵深发展。坚持将巡察整改作为解决自身问题、改进提升工作的重大契机，坚决摒弃“一阵风”和“阶段性”思想，以问题整改促进各项工作全面提升，确保高标准、高质量完成整改。</w:t>
      </w:r>
    </w:p>
    <w:p w14:paraId="229E3F88">
      <w:pPr>
        <w:pStyle w:val="13"/>
        <w:keepNext w:val="0"/>
        <w:keepLines w:val="0"/>
        <w:pageBreakBefore w:val="0"/>
        <w:shd w:val="clear"/>
        <w:kinsoku/>
        <w:wordWrap/>
        <w:overflowPunct/>
        <w:topLinePunct w:val="0"/>
        <w:autoSpaceDE/>
        <w:autoSpaceDN/>
        <w:bidi w:val="0"/>
        <w:spacing w:line="590" w:lineRule="exact"/>
        <w:ind w:firstLine="640" w:firstLineChars="200"/>
        <w:textAlignment w:val="auto"/>
        <w:rPr>
          <w:rFonts w:ascii="Times New Roman" w:hAnsi="Times New Roman" w:eastAsia="方正仿宋_GBK" w:cs="Times New Roman"/>
          <w:color w:val="000000"/>
          <w:kern w:val="2"/>
          <w:sz w:val="32"/>
          <w:szCs w:val="24"/>
          <w:highlight w:val="none"/>
          <w:lang w:val="zh-CN"/>
        </w:rPr>
      </w:pPr>
      <w:r>
        <w:rPr>
          <w:rFonts w:ascii="Times New Roman" w:hAnsi="Times New Roman" w:eastAsia="方正楷体_GBK" w:cs="Times New Roman"/>
          <w:color w:val="000000"/>
          <w:kern w:val="2"/>
          <w:sz w:val="32"/>
          <w:szCs w:val="24"/>
          <w:highlight w:val="none"/>
          <w:lang w:val="zh-CN"/>
        </w:rPr>
        <w:t>（二）健全长效机制，防止问题反弹回潮。</w:t>
      </w:r>
      <w:r>
        <w:rPr>
          <w:rFonts w:ascii="Times New Roman" w:hAnsi="Times New Roman" w:eastAsia="方正仿宋_GBK" w:cs="Times New Roman"/>
          <w:color w:val="000000"/>
          <w:kern w:val="2"/>
          <w:sz w:val="32"/>
          <w:szCs w:val="24"/>
          <w:highlight w:val="none"/>
          <w:lang w:val="zh-CN"/>
        </w:rPr>
        <w:t>以整改推进作风建设，以制度巩固整改成果，针对巡察组指出的问题，适时组织开展“回头看”，定期对巡察整改工作落实情况进行检查，确保问题整改形常态、见成效、禁反弹；对整改问题中需长期坚持的整改任务，按照既定目标和措施，持之以恒，不松劲、不减压、不撒手，一抓到底，形成风清气正的良好政治生态。</w:t>
      </w:r>
    </w:p>
    <w:p w14:paraId="271C6A1A">
      <w:pPr>
        <w:keepNext w:val="0"/>
        <w:keepLines w:val="0"/>
        <w:pageBreakBefore w:val="0"/>
        <w:shd w:val="clear"/>
        <w:kinsoku/>
        <w:wordWrap/>
        <w:overflowPunct/>
        <w:topLinePunct w:val="0"/>
        <w:autoSpaceDE/>
        <w:autoSpaceDN/>
        <w:bidi w:val="0"/>
        <w:spacing w:line="590" w:lineRule="exact"/>
        <w:ind w:firstLine="64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欢迎广大干部群众对</w:t>
      </w:r>
      <w:r>
        <w:rPr>
          <w:rFonts w:ascii="Times New Roman" w:hAnsi="Times New Roman" w:cs="Times New Roman"/>
          <w:color w:val="auto"/>
          <w:highlight w:val="none"/>
        </w:rPr>
        <w:t>三义乡党委</w:t>
      </w:r>
      <w:r>
        <w:rPr>
          <w:rFonts w:ascii="Times New Roman" w:hAnsi="Times New Roman" w:cs="Times New Roman"/>
          <w:color w:val="auto"/>
          <w:highlight w:val="none"/>
        </w:rPr>
        <w:t>巡察整改落实情况进行监督。如有意见建议，请及时向我们反映。联系电话：023—</w:t>
      </w:r>
      <w:r>
        <w:rPr>
          <w:rFonts w:hint="eastAsia" w:cs="Times New Roman"/>
          <w:color w:val="auto"/>
          <w:highlight w:val="none"/>
          <w:lang w:val="en-US" w:eastAsia="zh-CN"/>
        </w:rPr>
        <w:t>78431503</w:t>
      </w:r>
      <w:r>
        <w:rPr>
          <w:rFonts w:ascii="Times New Roman" w:hAnsi="Times New Roman" w:cs="Times New Roman"/>
          <w:color w:val="auto"/>
          <w:highlight w:val="none"/>
        </w:rPr>
        <w:t>；邮政信箱：重庆市彭水县</w:t>
      </w:r>
      <w:r>
        <w:rPr>
          <w:rFonts w:hint="eastAsia" w:cs="Times New Roman"/>
          <w:color w:val="auto"/>
          <w:highlight w:val="none"/>
          <w:lang w:val="en-US" w:eastAsia="zh-CN"/>
        </w:rPr>
        <w:t>三义乡小坝村1组小坝街16</w:t>
      </w:r>
      <w:r>
        <w:rPr>
          <w:rFonts w:ascii="Times New Roman" w:hAnsi="Times New Roman" w:cs="Times New Roman"/>
          <w:color w:val="auto"/>
          <w:highlight w:val="none"/>
        </w:rPr>
        <w:t>号，邮编：4096</w:t>
      </w:r>
      <w:r>
        <w:rPr>
          <w:rFonts w:hint="eastAsia" w:cs="Times New Roman"/>
          <w:color w:val="auto"/>
          <w:highlight w:val="none"/>
          <w:lang w:val="en-US" w:eastAsia="zh-CN"/>
        </w:rPr>
        <w:t>19</w:t>
      </w:r>
      <w:r>
        <w:rPr>
          <w:rFonts w:ascii="Times New Roman" w:hAnsi="Times New Roman" w:cs="Times New Roman"/>
          <w:color w:val="auto"/>
          <w:highlight w:val="none"/>
        </w:rPr>
        <w:t>。</w:t>
      </w:r>
    </w:p>
    <w:p w14:paraId="4F725913">
      <w:pPr>
        <w:keepNext w:val="0"/>
        <w:keepLines w:val="0"/>
        <w:pageBreakBefore w:val="0"/>
        <w:shd w:val="clear"/>
        <w:kinsoku/>
        <w:wordWrap/>
        <w:overflowPunct/>
        <w:topLinePunct w:val="0"/>
        <w:autoSpaceDE/>
        <w:autoSpaceDN/>
        <w:bidi w:val="0"/>
        <w:spacing w:line="590" w:lineRule="exact"/>
        <w:ind w:left="0" w:firstLine="640" w:firstLineChars="200"/>
        <w:textAlignment w:val="auto"/>
        <w:rPr>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Lucida Sans">
    <w:altName w:val="Lucida Sans Unicode"/>
    <w:panose1 w:val="020B0602030504020204"/>
    <w:charset w:val="00"/>
    <w:family w:val="auto"/>
    <w:pitch w:val="default"/>
    <w:sig w:usb0="00000000" w:usb1="00000000" w:usb2="00000000" w:usb3="00000000" w:csb0="20000001" w:csb1="00000000"/>
  </w:font>
  <w:font w:name="DejaVu Sans">
    <w:altName w:val="Segoe Print"/>
    <w:panose1 w:val="00000000000000000000"/>
    <w:charset w:val="00"/>
    <w:family w:val="auto"/>
    <w:pitch w:val="default"/>
    <w:sig w:usb0="00000000" w:usb1="00000000" w:usb2="00000000" w:usb3="00000000" w:csb0="00000000" w:csb1="00000000"/>
  </w:font>
  <w:font w:name="方正兰亭黑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6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
  <w:docVars>
    <w:docVar w:name="commondata" w:val="eyJoZGlkIjoiZTI0ZTAyM2E4OGVmNGRiMmEzYWE1YmQ5YjY2NDFkZjQifQ=="/>
  </w:docVars>
  <w:rsids>
    <w:rsidRoot w:val="00000000"/>
    <w:rsid w:val="573973D3"/>
    <w:rsid w:val="78177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3">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0"/>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5">
    <w:name w:val="heading 3"/>
    <w:basedOn w:val="1"/>
    <w:next w:val="1"/>
    <w:link w:val="11"/>
    <w:qFormat/>
    <w:uiPriority w:val="0"/>
    <w:pPr>
      <w:keepNext/>
      <w:keepLines/>
      <w:spacing w:before="260" w:after="260" w:line="415" w:lineRule="auto"/>
      <w:outlineLvl w:val="2"/>
    </w:pPr>
    <w:rPr>
      <w:b/>
      <w:bCs/>
      <w:sz w:val="32"/>
      <w:szCs w:val="32"/>
    </w:rPr>
  </w:style>
  <w:style w:type="character" w:default="1" w:styleId="7">
    <w:name w:val="Default Paragraph Font"/>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ascii="Calibri" w:hAnsi="Calibri" w:eastAsia="宋体"/>
      <w:kern w:val="0"/>
      <w:sz w:val="24"/>
      <w:szCs w:val="24"/>
    </w:rPr>
  </w:style>
  <w:style w:type="character" w:styleId="8">
    <w:name w:val="Strong"/>
    <w:basedOn w:val="7"/>
    <w:qFormat/>
    <w:uiPriority w:val="0"/>
    <w:rPr>
      <w:b/>
    </w:rPr>
  </w:style>
  <w:style w:type="character" w:customStyle="1" w:styleId="9">
    <w:name w:val="heading 1 Char"/>
    <w:basedOn w:val="7"/>
    <w:link w:val="3"/>
    <w:uiPriority w:val="0"/>
    <w:rPr>
      <w:rFonts w:ascii="Times New Roman" w:hAnsi="Times New Roman" w:eastAsia="方正仿宋_GBK" w:cs="Times New Roman"/>
      <w:b/>
      <w:bCs/>
      <w:kern w:val="44"/>
      <w:sz w:val="44"/>
      <w:szCs w:val="44"/>
      <w:lang w:val="en-US" w:eastAsia="zh-CN" w:bidi="ar-SA"/>
    </w:rPr>
  </w:style>
  <w:style w:type="character" w:customStyle="1" w:styleId="10">
    <w:name w:val="heading 2 Char"/>
    <w:basedOn w:val="7"/>
    <w:link w:val="4"/>
    <w:uiPriority w:val="0"/>
    <w:rPr>
      <w:rFonts w:ascii="方正兰亭黑_GBK" w:hAnsi="方正兰亭黑_GBK" w:eastAsia="黑体" w:cs="Times New Roman"/>
      <w:b/>
      <w:bCs/>
      <w:kern w:val="2"/>
      <w:sz w:val="32"/>
      <w:szCs w:val="32"/>
      <w:lang w:val="en-US" w:eastAsia="zh-CN" w:bidi="ar-SA"/>
    </w:rPr>
  </w:style>
  <w:style w:type="character" w:customStyle="1" w:styleId="11">
    <w:name w:val="heading 3 Char"/>
    <w:basedOn w:val="7"/>
    <w:link w:val="5"/>
    <w:qFormat/>
    <w:uiPriority w:val="0"/>
    <w:rPr>
      <w:rFonts w:ascii="Times New Roman" w:hAnsi="Times New Roman" w:eastAsia="方正仿宋_GBK" w:cs="Times New Roman"/>
      <w:b/>
      <w:bCs/>
      <w:kern w:val="2"/>
      <w:sz w:val="32"/>
      <w:szCs w:val="32"/>
      <w:lang w:val="en-US" w:eastAsia="zh-CN" w:bidi="ar-SA"/>
    </w:rPr>
  </w:style>
  <w:style w:type="paragraph" w:customStyle="1" w:styleId="12">
    <w:name w:val="样式1"/>
    <w:basedOn w:val="1"/>
    <w:qFormat/>
    <w:uiPriority w:val="0"/>
    <w:pPr>
      <w:spacing w:beforeAutospacing="0" w:after="150" w:afterAutospacing="0" w:line="580" w:lineRule="exact"/>
      <w:ind w:firstLine="200" w:firstLineChars="200"/>
    </w:pPr>
    <w:rPr>
      <w:rFonts w:ascii="仿宋_GB2312" w:hAnsi="仿宋" w:eastAsia="仿宋_GB2312" w:cs="仿宋"/>
      <w:sz w:val="32"/>
      <w:szCs w:val="32"/>
    </w:rPr>
  </w:style>
  <w:style w:type="paragraph" w:customStyle="1" w:styleId="13">
    <w:name w:val="笔杆儿"/>
    <w:basedOn w:val="1"/>
    <w:qFormat/>
    <w:uiPriority w:val="0"/>
    <w:pPr>
      <w:widowControl/>
      <w:adjustRightInd w:val="0"/>
      <w:snapToGrid w:val="0"/>
      <w:spacing w:line="400" w:lineRule="exact"/>
      <w:ind w:firstLine="200" w:firstLineChars="200"/>
    </w:pPr>
    <w:rPr>
      <w:rFonts w:ascii="Calibri" w:hAnsi="Calibri" w:eastAsia="宋体"/>
      <w:kern w:val="0"/>
      <w:sz w:val="2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C77E271B-EFEA-4E17-AB8F-33E66524774F}">
  <ds:schemaRefs/>
</ds:datastoreItem>
</file>

<file path=docProps/app.xml><?xml version="1.0" encoding="utf-8"?>
<Properties xmlns="http://schemas.openxmlformats.org/officeDocument/2006/extended-properties" xmlns:vt="http://schemas.openxmlformats.org/officeDocument/2006/docPropsVTypes">
  <Template>Normal.eit</Template>
  <Pages>6</Pages>
  <Words>2995</Words>
  <Characters>3045</Characters>
  <Lines>0</Lines>
  <Paragraphs>29</Paragraphs>
  <TotalTime>22</TotalTime>
  <ScaleCrop>false</ScaleCrop>
  <LinksUpToDate>false</LinksUpToDate>
  <CharactersWithSpaces>3054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2024-10-10T09:21:00Z</dcterms:created>
  <dc:creator>WPS_1591159252</dc:creator>
  <cp:lastModifiedBy>‭封煜晟</cp:lastModifiedBy>
  <cp:lastPrinted>2024-10-11T01:28:00Z</cp:lastPrinted>
  <dcterms:modified xsi:type="dcterms:W3CDTF">2025-10-27T09:00:39Z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504B1DA613A44BFABD34732EC308A718_13</vt:lpwstr>
  </property>
  <property fmtid="{D5CDD505-2E9C-101B-9397-08002B2CF9AE}" pid="4" name="KSOTemplateDocerSaveRecord">
    <vt:lpwstr>eyJoZGlkIjoiMTdhZTllMWZlMzVmODJiM2Q3Yjk4YjJhNzdiODg2ZGEiLCJ1c2VySWQiOiI0MjEzNTUwNTYifQ==</vt:lpwstr>
  </property>
</Properties>
</file>