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16EC">
      <w:pPr>
        <w:pStyle w:val="a4"/>
        <w:widowControl/>
        <w:spacing w:before="0" w:beforeAutospacing="0" w:after="0" w:afterAutospacing="0" w:line="315" w:lineRule="atLeast"/>
        <w:ind w:firstLine="420"/>
        <w:jc w:val="center"/>
        <w:rPr>
          <w:rFonts w:ascii="sans-serif" w:eastAsia="sans-serif" w:hAnsi="sans-serif" w:cs="sans-serif"/>
          <w:color w:val="000000"/>
          <w:sz w:val="27"/>
          <w:szCs w:val="27"/>
        </w:rPr>
      </w:pPr>
      <w:r>
        <w:rPr>
          <w:rFonts w:ascii="sans-serif" w:eastAsia="sans-serif" w:hAnsi="sans-serif" w:cs="sans-serif"/>
          <w:noProof/>
          <w:color w:val="000000"/>
          <w:sz w:val="27"/>
          <w:szCs w:val="27"/>
        </w:rPr>
        <w:drawing>
          <wp:inline distT="0" distB="0" distL="0" distR="0">
            <wp:extent cx="3169920" cy="60960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6"/>
                    <a:srcRect/>
                    <a:stretch>
                      <a:fillRect/>
                    </a:stretch>
                  </pic:blipFill>
                  <pic:spPr bwMode="auto">
                    <a:xfrm>
                      <a:off x="0" y="0"/>
                      <a:ext cx="3169920" cy="609600"/>
                    </a:xfrm>
                    <a:prstGeom prst="rect">
                      <a:avLst/>
                    </a:prstGeom>
                    <a:noFill/>
                    <a:ln w="9525">
                      <a:noFill/>
                      <a:miter lim="800000"/>
                      <a:headEnd/>
                      <a:tailEnd/>
                    </a:ln>
                  </pic:spPr>
                </pic:pic>
              </a:graphicData>
            </a:graphic>
          </wp:inline>
        </w:drawing>
      </w:r>
    </w:p>
    <w:p w:rsidR="00000000" w:rsidRDefault="00D33458">
      <w:pPr>
        <w:pStyle w:val="a4"/>
        <w:widowControl/>
        <w:spacing w:after="0" w:afterAutospacing="0" w:line="315" w:lineRule="atLeast"/>
        <w:jc w:val="center"/>
        <w:rPr>
          <w:rFonts w:ascii="sans-serif" w:eastAsia="sans-serif" w:hAnsi="sans-serif" w:cs="sans-serif"/>
          <w:color w:val="000000"/>
          <w:sz w:val="27"/>
          <w:szCs w:val="27"/>
        </w:rPr>
      </w:pPr>
    </w:p>
    <w:p w:rsidR="00000000" w:rsidRDefault="00D33458">
      <w:pPr>
        <w:pStyle w:val="a4"/>
        <w:widowControl/>
        <w:spacing w:after="0" w:afterAutospacing="0" w:line="315" w:lineRule="atLeast"/>
        <w:ind w:firstLine="420"/>
        <w:jc w:val="center"/>
        <w:rPr>
          <w:rFonts w:ascii="sans-serif" w:eastAsia="sans-serif" w:hAnsi="sans-serif" w:cs="sans-serif"/>
          <w:color w:val="000000"/>
          <w:sz w:val="27"/>
          <w:szCs w:val="27"/>
        </w:rPr>
      </w:pPr>
      <w:r>
        <w:rPr>
          <w:rFonts w:ascii="monospace" w:eastAsia="monospace" w:hAnsi="sans-serif" w:cs="monospace"/>
          <w:color w:val="000000"/>
          <w:sz w:val="27"/>
          <w:szCs w:val="27"/>
        </w:rPr>
        <w:t>彭水社险〔</w:t>
      </w:r>
      <w:r>
        <w:rPr>
          <w:rFonts w:ascii="monospace" w:eastAsia="monospace" w:hAnsi="sans-serif" w:cs="monospace"/>
          <w:color w:val="000000"/>
          <w:sz w:val="27"/>
          <w:szCs w:val="27"/>
        </w:rPr>
        <w:t>2019</w:t>
      </w:r>
      <w:r>
        <w:rPr>
          <w:rFonts w:ascii="monospace" w:eastAsia="monospace" w:hAnsi="sans-serif" w:cs="monospace"/>
          <w:color w:val="000000"/>
          <w:sz w:val="27"/>
          <w:szCs w:val="27"/>
        </w:rPr>
        <w:t>〕</w:t>
      </w:r>
      <w:r>
        <w:rPr>
          <w:rFonts w:ascii="monospace" w:eastAsia="monospace" w:hAnsi="sans-serif" w:cs="monospace"/>
          <w:color w:val="000000"/>
          <w:sz w:val="27"/>
          <w:szCs w:val="27"/>
        </w:rPr>
        <w:t>30</w:t>
      </w:r>
      <w:r>
        <w:rPr>
          <w:rFonts w:ascii="monospace" w:eastAsia="monospace" w:hAnsi="sans-serif" w:cs="monospace"/>
          <w:color w:val="000000"/>
          <w:sz w:val="27"/>
          <w:szCs w:val="27"/>
        </w:rPr>
        <w:t>号</w:t>
      </w:r>
    </w:p>
    <w:p w:rsidR="00000000" w:rsidRDefault="005C16EC">
      <w:pPr>
        <w:pStyle w:val="a4"/>
        <w:widowControl/>
        <w:spacing w:after="0" w:afterAutospacing="0" w:line="315" w:lineRule="atLeast"/>
        <w:ind w:firstLine="420"/>
        <w:rPr>
          <w:rFonts w:ascii="sans-serif" w:eastAsia="sans-serif" w:hAnsi="sans-serif" w:cs="sans-serif"/>
          <w:color w:val="000000"/>
          <w:sz w:val="27"/>
          <w:szCs w:val="27"/>
        </w:rPr>
      </w:pPr>
      <w:r>
        <w:rPr>
          <w:rFonts w:ascii="sans-serif" w:eastAsia="sans-serif" w:hAnsi="sans-serif" w:cs="sans-serif"/>
          <w:noProof/>
          <w:color w:val="000000"/>
          <w:sz w:val="27"/>
          <w:szCs w:val="27"/>
        </w:rPr>
        <w:drawing>
          <wp:inline distT="0" distB="0" distL="0" distR="0">
            <wp:extent cx="3185160" cy="30480"/>
            <wp:effectExtent l="1905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7"/>
                    <a:srcRect/>
                    <a:stretch>
                      <a:fillRect/>
                    </a:stretch>
                  </pic:blipFill>
                  <pic:spPr bwMode="auto">
                    <a:xfrm>
                      <a:off x="0" y="0"/>
                      <a:ext cx="3185160" cy="30480"/>
                    </a:xfrm>
                    <a:prstGeom prst="rect">
                      <a:avLst/>
                    </a:prstGeom>
                    <a:noFill/>
                    <a:ln w="9525">
                      <a:noFill/>
                      <a:miter lim="800000"/>
                      <a:headEnd/>
                      <a:tailEnd/>
                    </a:ln>
                  </pic:spPr>
                </pic:pic>
              </a:graphicData>
            </a:graphic>
          </wp:inline>
        </w:drawing>
      </w:r>
    </w:p>
    <w:p w:rsidR="00000000" w:rsidRDefault="00D33458">
      <w:pPr>
        <w:pStyle w:val="a4"/>
        <w:widowControl/>
        <w:spacing w:after="0" w:afterAutospacing="0" w:line="619" w:lineRule="atLeast"/>
        <w:ind w:firstLine="420"/>
        <w:jc w:val="center"/>
        <w:rPr>
          <w:rFonts w:ascii="sans-serif" w:eastAsia="sans-serif" w:hAnsi="sans-serif" w:cs="sans-serif"/>
          <w:color w:val="000000"/>
          <w:sz w:val="27"/>
          <w:szCs w:val="27"/>
        </w:rPr>
      </w:pPr>
      <w:r>
        <w:rPr>
          <w:rFonts w:ascii="方正小标宋_GBK" w:eastAsia="方正小标宋_GBK" w:hAnsi="方正小标宋_GBK" w:cs="方正小标宋_GBK"/>
          <w:color w:val="000000"/>
          <w:sz w:val="48"/>
          <w:szCs w:val="48"/>
        </w:rPr>
        <w:t>彭水苗族土</w:t>
      </w:r>
      <w:r>
        <w:rPr>
          <w:rFonts w:ascii="方正小标宋_GBK" w:eastAsia="方正小标宋_GBK" w:hAnsi="方正小标宋_GBK" w:cs="方正小标宋_GBK"/>
          <w:color w:val="000000"/>
          <w:sz w:val="48"/>
          <w:szCs w:val="48"/>
        </w:rPr>
        <w:t>家族自治县社会保险局</w:t>
      </w:r>
    </w:p>
    <w:p w:rsidR="00000000" w:rsidRDefault="00D33458">
      <w:pPr>
        <w:pStyle w:val="a4"/>
        <w:widowControl/>
        <w:spacing w:after="0" w:afterAutospacing="0" w:line="619" w:lineRule="atLeast"/>
        <w:ind w:firstLine="420"/>
        <w:jc w:val="center"/>
        <w:rPr>
          <w:rFonts w:ascii="sans-serif" w:eastAsia="sans-serif" w:hAnsi="sans-serif" w:cs="sans-serif"/>
          <w:color w:val="000000"/>
          <w:sz w:val="27"/>
          <w:szCs w:val="27"/>
        </w:rPr>
      </w:pPr>
      <w:r>
        <w:rPr>
          <w:rFonts w:ascii="方正小标宋_GBK" w:eastAsia="方正小标宋_GBK" w:hAnsi="方正小标宋_GBK" w:cs="方正小标宋_GBK" w:hint="eastAsia"/>
          <w:color w:val="000000"/>
          <w:sz w:val="48"/>
          <w:szCs w:val="48"/>
        </w:rPr>
        <w:t>关于</w:t>
      </w:r>
      <w:r>
        <w:rPr>
          <w:rFonts w:ascii="方正小标宋_GBK" w:eastAsia="方正小标宋_GBK" w:hAnsi="方正小标宋_GBK" w:cs="方正小标宋_GBK" w:hint="eastAsia"/>
          <w:color w:val="000000"/>
          <w:sz w:val="48"/>
          <w:szCs w:val="48"/>
        </w:rPr>
        <w:t>转发《重庆市人力资源和社会保障局办公室关于切实做好社会保障卡业务经办服务工作的通知》的通知</w:t>
      </w:r>
    </w:p>
    <w:p w:rsidR="00000000" w:rsidRDefault="00D33458">
      <w:pPr>
        <w:pStyle w:val="a4"/>
        <w:widowControl/>
        <w:spacing w:after="0" w:afterAutospacing="0" w:line="547" w:lineRule="atLeast"/>
        <w:rPr>
          <w:rFonts w:ascii="sans-serif" w:eastAsia="sans-serif" w:hAnsi="sans-serif" w:cs="sans-serif"/>
          <w:color w:val="000000"/>
          <w:sz w:val="27"/>
          <w:szCs w:val="27"/>
        </w:rPr>
      </w:pPr>
    </w:p>
    <w:p w:rsidR="00000000" w:rsidRDefault="00D33458">
      <w:pPr>
        <w:pStyle w:val="a4"/>
        <w:widowControl/>
        <w:spacing w:after="0" w:afterAutospacing="0" w:line="619"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color w:val="000000"/>
          <w:sz w:val="27"/>
          <w:szCs w:val="27"/>
        </w:rPr>
        <w:t>各乡镇人民政府，各街道办事处</w:t>
      </w:r>
      <w:r>
        <w:rPr>
          <w:rFonts w:ascii="方正仿宋_GBK" w:eastAsia="方正仿宋_GBK" w:hAnsi="方正仿宋_GBK" w:cs="方正仿宋_GBK" w:hint="eastAsia"/>
          <w:color w:val="000000"/>
          <w:sz w:val="27"/>
          <w:szCs w:val="27"/>
        </w:rPr>
        <w:t>：</w:t>
      </w:r>
    </w:p>
    <w:p w:rsidR="00000000" w:rsidRDefault="00D33458">
      <w:pPr>
        <w:pStyle w:val="a4"/>
        <w:widowControl/>
        <w:spacing w:after="0" w:afterAutospacing="0" w:line="619"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现将《重庆市人力资源和社会保障局办公室关于切实做好社会保障卡业务经办服务工作的通知》（渝人社办〔</w:t>
      </w:r>
      <w:r>
        <w:rPr>
          <w:rFonts w:ascii="Times New Roman" w:eastAsia="sans-serif" w:hAnsi="Times New Roman"/>
          <w:color w:val="000000"/>
          <w:sz w:val="27"/>
          <w:szCs w:val="27"/>
        </w:rPr>
        <w:t>2019</w:t>
      </w:r>
      <w:r>
        <w:rPr>
          <w:rFonts w:ascii="方正仿宋_GBK" w:eastAsia="方正仿宋_GBK" w:hAnsi="方正仿宋_GBK" w:cs="方正仿宋_GBK" w:hint="eastAsia"/>
          <w:color w:val="000000"/>
          <w:sz w:val="27"/>
          <w:szCs w:val="27"/>
        </w:rPr>
        <w:t>〕</w:t>
      </w:r>
      <w:r>
        <w:rPr>
          <w:rFonts w:ascii="Times New Roman" w:eastAsia="sans-serif" w:hAnsi="Times New Roman"/>
          <w:color w:val="000000"/>
          <w:sz w:val="27"/>
          <w:szCs w:val="27"/>
        </w:rPr>
        <w:t>176</w:t>
      </w:r>
      <w:r>
        <w:rPr>
          <w:rFonts w:ascii="方正仿宋_GBK" w:eastAsia="方正仿宋_GBK" w:hAnsi="方正仿宋_GBK" w:cs="方正仿宋_GBK" w:hint="eastAsia"/>
          <w:color w:val="000000"/>
          <w:sz w:val="27"/>
          <w:szCs w:val="27"/>
        </w:rPr>
        <w:t>号）转发给你们，请遵照执行。</w:t>
      </w:r>
    </w:p>
    <w:p w:rsidR="00000000" w:rsidRDefault="00D33458">
      <w:pPr>
        <w:pStyle w:val="a4"/>
        <w:widowControl/>
        <w:spacing w:after="0" w:afterAutospacing="0" w:line="576" w:lineRule="atLeast"/>
        <w:ind w:firstLine="634"/>
        <w:jc w:val="both"/>
        <w:rPr>
          <w:rFonts w:ascii="sans-serif" w:eastAsia="sans-serif" w:hAnsi="sans-serif" w:cs="sans-serif"/>
          <w:color w:val="000000"/>
          <w:sz w:val="27"/>
          <w:szCs w:val="27"/>
        </w:rPr>
      </w:pPr>
    </w:p>
    <w:p w:rsidR="00000000" w:rsidRDefault="00D33458">
      <w:pPr>
        <w:pStyle w:val="a4"/>
        <w:widowControl/>
        <w:spacing w:after="0" w:afterAutospacing="0" w:line="576"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lastRenderedPageBreak/>
        <w:t>附件：重庆市人力资源和社会保障局办公室关于切实做好社会保障卡业务经办服务工作的通知</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r>
        <w:rPr>
          <w:rFonts w:ascii="方正仿宋_GBK" w:eastAsia="方正仿宋_GBK" w:hAnsi="方正仿宋_GBK" w:cs="方正仿宋_GBK" w:hint="eastAsia"/>
          <w:color w:val="000000"/>
          <w:sz w:val="27"/>
          <w:szCs w:val="27"/>
        </w:rPr>
        <w:t xml:space="preserve"> </w:t>
      </w:r>
      <w:r>
        <w:rPr>
          <w:rFonts w:ascii="方正仿宋_GBK" w:eastAsia="方正仿宋_GBK" w:hAnsi="方正仿宋_GBK" w:cs="方正仿宋_GBK" w:hint="eastAsia"/>
          <w:color w:val="000000"/>
          <w:sz w:val="27"/>
          <w:szCs w:val="27"/>
        </w:rPr>
        <w:t> </w:t>
      </w:r>
    </w:p>
    <w:p w:rsidR="00000000" w:rsidRDefault="00D33458">
      <w:pPr>
        <w:pStyle w:val="a4"/>
        <w:widowControl/>
        <w:spacing w:after="0" w:afterAutospacing="0" w:line="576" w:lineRule="atLeast"/>
        <w:ind w:firstLine="634"/>
        <w:jc w:val="both"/>
        <w:rPr>
          <w:rFonts w:ascii="sans-serif" w:eastAsia="sans-serif" w:hAnsi="sans-serif" w:cs="sans-serif"/>
          <w:color w:val="000000"/>
          <w:sz w:val="27"/>
          <w:szCs w:val="27"/>
        </w:rPr>
      </w:pPr>
    </w:p>
    <w:p w:rsidR="00000000" w:rsidRDefault="005C16EC">
      <w:pPr>
        <w:pStyle w:val="a4"/>
        <w:widowControl/>
        <w:spacing w:after="0" w:afterAutospacing="0" w:line="576" w:lineRule="atLeast"/>
        <w:ind w:firstLine="420"/>
        <w:jc w:val="both"/>
        <w:rPr>
          <w:rFonts w:ascii="sans-serif" w:eastAsia="sans-serif" w:hAnsi="sans-serif" w:cs="sans-serif"/>
          <w:color w:val="000000"/>
          <w:sz w:val="27"/>
          <w:szCs w:val="27"/>
        </w:rPr>
      </w:pPr>
      <w:r>
        <w:rPr>
          <w:rFonts w:ascii="sans-serif" w:eastAsia="sans-serif" w:hAnsi="sans-serif" w:cs="sans-serif"/>
          <w:noProof/>
          <w:color w:val="000000"/>
          <w:sz w:val="27"/>
          <w:szCs w:val="27"/>
        </w:rPr>
        <w:drawing>
          <wp:inline distT="0" distB="0" distL="0" distR="0">
            <wp:extent cx="1440180" cy="1440180"/>
            <wp:effectExtent l="19050" t="0" r="762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8"/>
                    <a:srcRect/>
                    <a:stretch>
                      <a:fillRect/>
                    </a:stretch>
                  </pic:blipFill>
                  <pic:spPr bwMode="auto">
                    <a:xfrm>
                      <a:off x="0" y="0"/>
                      <a:ext cx="1440180" cy="1440180"/>
                    </a:xfrm>
                    <a:prstGeom prst="rect">
                      <a:avLst/>
                    </a:prstGeom>
                    <a:noFill/>
                    <a:ln w="9525">
                      <a:noFill/>
                      <a:miter lim="800000"/>
                      <a:headEnd/>
                      <a:tailEnd/>
                    </a:ln>
                  </pic:spPr>
                </pic:pic>
              </a:graphicData>
            </a:graphic>
          </wp:inline>
        </w:drawing>
      </w:r>
    </w:p>
    <w:p w:rsidR="00000000" w:rsidRDefault="00D33458">
      <w:pPr>
        <w:pStyle w:val="a4"/>
        <w:widowControl/>
        <w:spacing w:after="0" w:afterAutospacing="0" w:line="576"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彭水县社会保险局</w:t>
      </w:r>
    </w:p>
    <w:p w:rsidR="00000000" w:rsidRDefault="00D33458">
      <w:pPr>
        <w:pStyle w:val="a4"/>
        <w:widowControl/>
        <w:spacing w:after="0" w:afterAutospacing="0" w:line="576"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2019</w:t>
      </w:r>
      <w:r>
        <w:rPr>
          <w:rFonts w:ascii="方正仿宋_GBK" w:eastAsia="方正仿宋_GBK" w:hAnsi="方正仿宋_GBK" w:cs="方正仿宋_GBK" w:hint="eastAsia"/>
          <w:color w:val="000000"/>
          <w:sz w:val="27"/>
          <w:szCs w:val="27"/>
        </w:rPr>
        <w:t>年</w:t>
      </w:r>
      <w:r>
        <w:rPr>
          <w:rFonts w:ascii="方正仿宋_GBK" w:eastAsia="方正仿宋_GBK" w:hAnsi="方正仿宋_GBK" w:cs="方正仿宋_GBK" w:hint="eastAsia"/>
          <w:color w:val="000000"/>
          <w:sz w:val="27"/>
          <w:szCs w:val="27"/>
        </w:rPr>
        <w:t>8</w:t>
      </w:r>
      <w:r>
        <w:rPr>
          <w:rFonts w:ascii="方正仿宋_GBK" w:eastAsia="方正仿宋_GBK" w:hAnsi="方正仿宋_GBK" w:cs="方正仿宋_GBK" w:hint="eastAsia"/>
          <w:color w:val="000000"/>
          <w:sz w:val="27"/>
          <w:szCs w:val="27"/>
        </w:rPr>
        <w:t>月</w:t>
      </w:r>
      <w:r>
        <w:rPr>
          <w:rFonts w:ascii="方正仿宋_GBK" w:eastAsia="方正仿宋_GBK" w:hAnsi="方正仿宋_GBK" w:cs="方正仿宋_GBK" w:hint="eastAsia"/>
          <w:color w:val="000000"/>
          <w:sz w:val="27"/>
          <w:szCs w:val="27"/>
        </w:rPr>
        <w:t>9</w:t>
      </w:r>
      <w:r>
        <w:rPr>
          <w:rFonts w:ascii="方正仿宋_GBK" w:eastAsia="方正仿宋_GBK" w:hAnsi="方正仿宋_GBK" w:cs="方正仿宋_GBK" w:hint="eastAsia"/>
          <w:color w:val="000000"/>
          <w:sz w:val="27"/>
          <w:szCs w:val="27"/>
        </w:rPr>
        <w:t>日</w:t>
      </w:r>
    </w:p>
    <w:p w:rsidR="00000000" w:rsidRDefault="00D33458">
      <w:pPr>
        <w:pStyle w:val="a4"/>
        <w:widowControl/>
        <w:spacing w:after="0" w:afterAutospacing="0" w:line="576" w:lineRule="atLeast"/>
        <w:ind w:firstLine="634"/>
        <w:jc w:val="both"/>
        <w:rPr>
          <w:rFonts w:ascii="sans-serif" w:eastAsia="sans-serif" w:hAnsi="sans-serif" w:cs="sans-serif"/>
          <w:color w:val="000000"/>
          <w:sz w:val="27"/>
          <w:szCs w:val="27"/>
        </w:rPr>
      </w:pPr>
    </w:p>
    <w:tbl>
      <w:tblPr>
        <w:tblW w:w="0" w:type="auto"/>
        <w:tblInd w:w="0" w:type="dxa"/>
        <w:tblLayout w:type="fixed"/>
        <w:tblCellMar>
          <w:top w:w="105" w:type="dxa"/>
          <w:left w:w="150" w:type="dxa"/>
          <w:bottom w:w="75" w:type="dxa"/>
          <w:right w:w="150" w:type="dxa"/>
        </w:tblCellMar>
        <w:tblLook w:val="0000"/>
      </w:tblPr>
      <w:tblGrid>
        <w:gridCol w:w="5280"/>
        <w:gridCol w:w="3525"/>
      </w:tblGrid>
      <w:tr w:rsidR="00000000">
        <w:tc>
          <w:tcPr>
            <w:tcW w:w="5280" w:type="dxa"/>
            <w:tcMar>
              <w:top w:w="75" w:type="dxa"/>
            </w:tcMar>
            <w:vAlign w:val="center"/>
          </w:tcPr>
          <w:p w:rsidR="00000000" w:rsidRDefault="00D33458">
            <w:pPr>
              <w:pStyle w:val="a4"/>
              <w:widowControl/>
              <w:wordWrap w:val="0"/>
              <w:spacing w:before="0" w:beforeAutospacing="0" w:after="0" w:afterAutospacing="0" w:line="315" w:lineRule="atLeast"/>
            </w:pPr>
          </w:p>
        </w:tc>
        <w:tc>
          <w:tcPr>
            <w:tcW w:w="3525" w:type="dxa"/>
            <w:tcMar>
              <w:top w:w="75" w:type="dxa"/>
            </w:tcMar>
            <w:vAlign w:val="center"/>
          </w:tcPr>
          <w:p w:rsidR="00000000" w:rsidRDefault="00D33458">
            <w:pPr>
              <w:pStyle w:val="a4"/>
              <w:widowControl/>
              <w:wordWrap w:val="0"/>
              <w:spacing w:before="0" w:beforeAutospacing="0" w:after="0" w:afterAutospacing="0" w:line="315" w:lineRule="atLeast"/>
            </w:pPr>
          </w:p>
        </w:tc>
      </w:tr>
      <w:tr w:rsidR="00000000">
        <w:tc>
          <w:tcPr>
            <w:tcW w:w="5280" w:type="dxa"/>
            <w:tcMar>
              <w:top w:w="75" w:type="dxa"/>
            </w:tcMar>
            <w:vAlign w:val="center"/>
          </w:tcPr>
          <w:p w:rsidR="00000000" w:rsidRDefault="005C16EC">
            <w:pPr>
              <w:pStyle w:val="a4"/>
              <w:widowControl/>
              <w:wordWrap w:val="0"/>
              <w:spacing w:before="0" w:beforeAutospacing="0" w:after="0" w:afterAutospacing="0" w:line="315" w:lineRule="atLeast"/>
              <w:ind w:firstLine="420"/>
            </w:pPr>
            <w:r>
              <w:rPr>
                <w:rFonts w:ascii="sans-serif" w:eastAsia="sans-serif" w:hAnsi="sans-serif" w:cs="sans-serif"/>
                <w:noProof/>
                <w:color w:val="000000"/>
                <w:sz w:val="27"/>
                <w:szCs w:val="27"/>
              </w:rPr>
              <w:drawing>
                <wp:inline distT="0" distB="0" distL="0" distR="0">
                  <wp:extent cx="3162300" cy="381000"/>
                  <wp:effectExtent l="1905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9"/>
                          <pic:cNvPicPr>
                            <a:picLocks noChangeAspect="1" noChangeArrowheads="1"/>
                          </pic:cNvPicPr>
                        </pic:nvPicPr>
                        <pic:blipFill>
                          <a:blip r:embed="rId9"/>
                          <a:srcRect/>
                          <a:stretch>
                            <a:fillRect/>
                          </a:stretch>
                        </pic:blipFill>
                        <pic:spPr bwMode="auto">
                          <a:xfrm>
                            <a:off x="0" y="0"/>
                            <a:ext cx="3162300" cy="381000"/>
                          </a:xfrm>
                          <a:prstGeom prst="rect">
                            <a:avLst/>
                          </a:prstGeom>
                          <a:noFill/>
                          <a:ln w="9525">
                            <a:noFill/>
                            <a:miter lim="800000"/>
                            <a:headEnd/>
                            <a:tailEnd/>
                          </a:ln>
                        </pic:spPr>
                      </pic:pic>
                    </a:graphicData>
                  </a:graphic>
                </wp:inline>
              </w:drawing>
            </w:r>
          </w:p>
        </w:tc>
        <w:tc>
          <w:tcPr>
            <w:tcW w:w="3525" w:type="dxa"/>
            <w:tcMar>
              <w:top w:w="75" w:type="dxa"/>
            </w:tcMar>
            <w:vAlign w:val="center"/>
          </w:tcPr>
          <w:p w:rsidR="00000000" w:rsidRDefault="00D33458">
            <w:pPr>
              <w:pStyle w:val="a4"/>
              <w:widowControl/>
              <w:wordWrap w:val="0"/>
              <w:spacing w:before="0" w:beforeAutospacing="0" w:after="0" w:afterAutospacing="0" w:line="315" w:lineRule="atLeast"/>
            </w:pPr>
          </w:p>
        </w:tc>
      </w:tr>
      <w:tr w:rsidR="00000000">
        <w:trPr>
          <w:trHeight w:val="495"/>
        </w:trPr>
        <w:tc>
          <w:tcPr>
            <w:tcW w:w="5280" w:type="dxa"/>
            <w:tcMar>
              <w:top w:w="75" w:type="dxa"/>
            </w:tcMar>
            <w:vAlign w:val="center"/>
          </w:tcPr>
          <w:p w:rsidR="00000000" w:rsidRDefault="00D33458">
            <w:pPr>
              <w:pStyle w:val="a4"/>
              <w:widowControl/>
              <w:wordWrap w:val="0"/>
              <w:spacing w:before="0" w:beforeAutospacing="0" w:after="0" w:afterAutospacing="0" w:line="315" w:lineRule="atLeast"/>
            </w:pPr>
          </w:p>
        </w:tc>
        <w:tc>
          <w:tcPr>
            <w:tcW w:w="3525" w:type="dxa"/>
            <w:tcMar>
              <w:top w:w="75" w:type="dxa"/>
            </w:tcMar>
            <w:vAlign w:val="center"/>
          </w:tcPr>
          <w:p w:rsidR="00000000" w:rsidRDefault="00D33458">
            <w:pPr>
              <w:pStyle w:val="a4"/>
              <w:widowControl/>
              <w:wordWrap w:val="0"/>
              <w:spacing w:before="0" w:beforeAutospacing="0" w:after="0" w:afterAutospacing="0" w:line="315" w:lineRule="atLeast"/>
            </w:pPr>
          </w:p>
        </w:tc>
      </w:tr>
      <w:tr w:rsidR="00000000">
        <w:tc>
          <w:tcPr>
            <w:tcW w:w="8805" w:type="dxa"/>
            <w:gridSpan w:val="2"/>
            <w:tcMar>
              <w:top w:w="75" w:type="dxa"/>
            </w:tcMar>
          </w:tcPr>
          <w:p w:rsidR="00000000" w:rsidRDefault="00D33458">
            <w:pPr>
              <w:pStyle w:val="a4"/>
              <w:widowControl/>
              <w:wordWrap w:val="0"/>
              <w:spacing w:before="0" w:beforeAutospacing="0" w:after="0" w:afterAutospacing="0" w:line="315" w:lineRule="atLeast"/>
              <w:jc w:val="center"/>
            </w:pPr>
          </w:p>
        </w:tc>
      </w:tr>
      <w:tr w:rsidR="00000000">
        <w:tc>
          <w:tcPr>
            <w:tcW w:w="8805" w:type="dxa"/>
            <w:gridSpan w:val="2"/>
            <w:tcMar>
              <w:top w:w="75" w:type="dxa"/>
            </w:tcMar>
          </w:tcPr>
          <w:p w:rsidR="00000000" w:rsidRDefault="00D33458">
            <w:pPr>
              <w:pStyle w:val="a4"/>
              <w:widowControl/>
              <w:wordWrap w:val="0"/>
              <w:spacing w:before="0" w:beforeAutospacing="0" w:after="0" w:afterAutospacing="0" w:line="315" w:lineRule="atLeast"/>
            </w:pPr>
          </w:p>
          <w:p w:rsidR="00000000" w:rsidRDefault="00D33458">
            <w:pPr>
              <w:pStyle w:val="a4"/>
              <w:widowControl/>
              <w:wordWrap w:val="0"/>
              <w:spacing w:before="0" w:beforeAutospacing="0" w:after="0" w:afterAutospacing="0" w:line="315" w:lineRule="atLeast"/>
              <w:jc w:val="center"/>
            </w:pP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color w:val="000000"/>
                <w:sz w:val="27"/>
                <w:szCs w:val="27"/>
              </w:rPr>
              <w:t>渝人社办〔</w:t>
            </w:r>
            <w:r>
              <w:rPr>
                <w:rFonts w:ascii="Times New Roman" w:eastAsia="sans-serif" w:hAnsi="Times New Roman"/>
                <w:color w:val="000000"/>
                <w:sz w:val="27"/>
                <w:szCs w:val="27"/>
              </w:rPr>
              <w:t>2019</w:t>
            </w:r>
            <w:r>
              <w:rPr>
                <w:rFonts w:ascii="方正仿宋_GBK" w:eastAsia="方正仿宋_GBK" w:hAnsi="方正仿宋_GBK" w:cs="方正仿宋_GBK" w:hint="eastAsia"/>
                <w:color w:val="000000"/>
                <w:sz w:val="27"/>
                <w:szCs w:val="27"/>
              </w:rPr>
              <w:t>〕</w:t>
            </w:r>
            <w:r>
              <w:rPr>
                <w:rFonts w:ascii="Times New Roman" w:eastAsia="sans-serif" w:hAnsi="Times New Roman"/>
                <w:color w:val="000000"/>
                <w:sz w:val="27"/>
                <w:szCs w:val="27"/>
              </w:rPr>
              <w:t>17</w:t>
            </w:r>
            <w:r>
              <w:rPr>
                <w:rFonts w:ascii="Times New Roman" w:eastAsia="sans-serif" w:hAnsi="Times New Roman"/>
                <w:color w:val="000000"/>
                <w:sz w:val="27"/>
                <w:szCs w:val="27"/>
              </w:rPr>
              <w:t>6</w:t>
            </w:r>
            <w:r>
              <w:rPr>
                <w:rFonts w:ascii="方正仿宋_GBK" w:eastAsia="方正仿宋_GBK" w:hAnsi="方正仿宋_GBK" w:cs="方正仿宋_GBK" w:hint="eastAsia"/>
                <w:color w:val="000000"/>
                <w:sz w:val="27"/>
                <w:szCs w:val="27"/>
              </w:rPr>
              <w:t>号</w:t>
            </w:r>
          </w:p>
        </w:tc>
      </w:tr>
    </w:tbl>
    <w:p w:rsidR="00000000" w:rsidRDefault="005C16EC">
      <w:pPr>
        <w:pStyle w:val="a4"/>
        <w:widowControl/>
        <w:spacing w:after="0" w:afterAutospacing="0" w:line="315" w:lineRule="atLeast"/>
        <w:ind w:firstLine="420"/>
        <w:rPr>
          <w:rFonts w:ascii="sans-serif" w:eastAsia="sans-serif" w:hAnsi="sans-serif" w:cs="sans-serif"/>
          <w:color w:val="000000"/>
          <w:sz w:val="27"/>
          <w:szCs w:val="27"/>
        </w:rPr>
      </w:pPr>
      <w:r>
        <w:rPr>
          <w:rFonts w:ascii="sans-serif" w:eastAsia="sans-serif" w:hAnsi="sans-serif" w:cs="sans-serif"/>
          <w:noProof/>
          <w:color w:val="000000"/>
          <w:sz w:val="27"/>
          <w:szCs w:val="27"/>
        </w:rPr>
        <w:drawing>
          <wp:inline distT="0" distB="0" distL="0" distR="0">
            <wp:extent cx="3185160" cy="30480"/>
            <wp:effectExtent l="1905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60"/>
                    <pic:cNvPicPr>
                      <a:picLocks noChangeAspect="1" noChangeArrowheads="1"/>
                    </pic:cNvPicPr>
                  </pic:nvPicPr>
                  <pic:blipFill>
                    <a:blip r:embed="rId7"/>
                    <a:srcRect/>
                    <a:stretch>
                      <a:fillRect/>
                    </a:stretch>
                  </pic:blipFill>
                  <pic:spPr bwMode="auto">
                    <a:xfrm>
                      <a:off x="0" y="0"/>
                      <a:ext cx="3185160" cy="30480"/>
                    </a:xfrm>
                    <a:prstGeom prst="rect">
                      <a:avLst/>
                    </a:prstGeom>
                    <a:noFill/>
                    <a:ln w="9525">
                      <a:noFill/>
                      <a:miter lim="800000"/>
                      <a:headEnd/>
                      <a:tailEnd/>
                    </a:ln>
                  </pic:spPr>
                </pic:pic>
              </a:graphicData>
            </a:graphic>
          </wp:inline>
        </w:drawing>
      </w:r>
    </w:p>
    <w:p w:rsidR="00000000" w:rsidRDefault="00D33458">
      <w:pPr>
        <w:pStyle w:val="a4"/>
        <w:widowControl/>
        <w:spacing w:after="0" w:afterAutospacing="0" w:line="315" w:lineRule="atLeast"/>
        <w:rPr>
          <w:rFonts w:ascii="sans-serif" w:eastAsia="sans-serif" w:hAnsi="sans-serif" w:cs="sans-serif"/>
          <w:color w:val="000000"/>
          <w:sz w:val="27"/>
          <w:szCs w:val="27"/>
        </w:rPr>
      </w:pPr>
    </w:p>
    <w:p w:rsidR="00000000" w:rsidRDefault="00D33458">
      <w:pPr>
        <w:pStyle w:val="a4"/>
        <w:widowControl/>
        <w:spacing w:after="0" w:afterAutospacing="0" w:line="619" w:lineRule="atLeast"/>
        <w:ind w:firstLine="420"/>
        <w:jc w:val="center"/>
        <w:rPr>
          <w:rFonts w:ascii="sans-serif" w:eastAsia="sans-serif" w:hAnsi="sans-serif" w:cs="sans-serif"/>
          <w:color w:val="000000"/>
          <w:sz w:val="27"/>
          <w:szCs w:val="27"/>
        </w:rPr>
      </w:pPr>
      <w:r>
        <w:rPr>
          <w:rFonts w:ascii="方正小标宋_GBK" w:eastAsia="方正小标宋_GBK" w:hAnsi="方正小标宋_GBK" w:cs="方正小标宋_GBK" w:hint="eastAsia"/>
          <w:color w:val="000000"/>
          <w:sz w:val="48"/>
          <w:szCs w:val="48"/>
        </w:rPr>
        <w:t>重庆市人力资源和社会保障局办公室</w:t>
      </w:r>
    </w:p>
    <w:p w:rsidR="00000000" w:rsidRDefault="00D33458">
      <w:pPr>
        <w:pStyle w:val="a4"/>
        <w:widowControl/>
        <w:spacing w:after="0" w:afterAutospacing="0" w:line="619" w:lineRule="atLeast"/>
        <w:ind w:firstLine="420"/>
        <w:jc w:val="center"/>
        <w:rPr>
          <w:rFonts w:ascii="sans-serif" w:eastAsia="sans-serif" w:hAnsi="sans-serif" w:cs="sans-serif"/>
          <w:color w:val="000000"/>
          <w:sz w:val="27"/>
          <w:szCs w:val="27"/>
        </w:rPr>
      </w:pPr>
      <w:r>
        <w:rPr>
          <w:rFonts w:ascii="方正小标宋_GBK" w:eastAsia="方正小标宋_GBK" w:hAnsi="方正小标宋_GBK" w:cs="方正小标宋_GBK" w:hint="eastAsia"/>
          <w:color w:val="000000"/>
          <w:sz w:val="48"/>
          <w:szCs w:val="48"/>
        </w:rPr>
        <w:t>关于切实做好社会保障卡业务经办服务</w:t>
      </w:r>
    </w:p>
    <w:p w:rsidR="00000000" w:rsidRDefault="00D33458">
      <w:pPr>
        <w:pStyle w:val="a4"/>
        <w:widowControl/>
        <w:spacing w:after="0" w:afterAutospacing="0" w:line="619" w:lineRule="atLeast"/>
        <w:ind w:firstLine="420"/>
        <w:jc w:val="center"/>
        <w:rPr>
          <w:rFonts w:ascii="sans-serif" w:eastAsia="sans-serif" w:hAnsi="sans-serif" w:cs="sans-serif"/>
          <w:color w:val="000000"/>
          <w:sz w:val="27"/>
          <w:szCs w:val="27"/>
        </w:rPr>
      </w:pPr>
      <w:r>
        <w:rPr>
          <w:rFonts w:ascii="方正小标宋_GBK" w:eastAsia="方正小标宋_GBK" w:hAnsi="方正小标宋_GBK" w:cs="方正小标宋_GBK" w:hint="eastAsia"/>
          <w:color w:val="000000"/>
          <w:sz w:val="48"/>
          <w:szCs w:val="48"/>
        </w:rPr>
        <w:t>工作的通知</w:t>
      </w:r>
    </w:p>
    <w:p w:rsidR="00000000" w:rsidRDefault="00D33458">
      <w:pPr>
        <w:pStyle w:val="a4"/>
        <w:widowControl/>
        <w:spacing w:after="0" w:afterAutospacing="0" w:line="590" w:lineRule="atLeast"/>
        <w:ind w:firstLine="475"/>
        <w:rPr>
          <w:rFonts w:ascii="sans-serif" w:eastAsia="sans-serif" w:hAnsi="sans-serif" w:cs="sans-serif"/>
          <w:color w:val="000000"/>
          <w:sz w:val="27"/>
          <w:szCs w:val="27"/>
        </w:rPr>
      </w:pP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各区县（自治县）人力社保局，两江新区社会保障局、万盛经开区人力社保局：</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为落实“不忘初心、牢记使命”主题教育关于为民服务解难题的要求，着力解决当前群众反映较突出的社会保障卡（以下简称</w:t>
      </w:r>
      <w:r>
        <w:rPr>
          <w:rFonts w:ascii="方正仿宋_GBK" w:eastAsia="方正仿宋_GBK" w:hAnsi="方正仿宋_GBK" w:cs="方正仿宋_GBK" w:hint="eastAsia"/>
          <w:color w:val="000000"/>
          <w:sz w:val="27"/>
          <w:szCs w:val="27"/>
        </w:rPr>
        <w:t>社保卡）办卡周期长、申报资料不统一等问题，结合人力资源</w:t>
      </w:r>
      <w:r w:rsidR="005C16EC">
        <w:rPr>
          <w:rFonts w:ascii="方正仿宋_GBK" w:eastAsia="方正仿宋_GBK" w:hAnsi="方正仿宋_GBK" w:cs="方正仿宋_GBK" w:hint="eastAsia"/>
          <w:color w:val="000000"/>
          <w:sz w:val="27"/>
          <w:szCs w:val="27"/>
        </w:rPr>
        <w:t>和</w:t>
      </w:r>
      <w:r>
        <w:rPr>
          <w:rFonts w:ascii="方正仿宋_GBK" w:eastAsia="方正仿宋_GBK" w:hAnsi="方正仿宋_GBK" w:cs="方正仿宋_GBK" w:hint="eastAsia"/>
          <w:color w:val="000000"/>
          <w:sz w:val="27"/>
          <w:szCs w:val="27"/>
        </w:rPr>
        <w:t>社会保障部办公厅《关于压缩制发周期优化社会保障卡管理服务的通知》（人社厅发〔</w:t>
      </w:r>
      <w:r>
        <w:rPr>
          <w:rFonts w:ascii="Times New Roman" w:eastAsia="sans-serif" w:hAnsi="Times New Roman"/>
          <w:color w:val="000000"/>
          <w:sz w:val="27"/>
          <w:szCs w:val="27"/>
        </w:rPr>
        <w:t>2019</w:t>
      </w:r>
      <w:r>
        <w:rPr>
          <w:rFonts w:ascii="方正仿宋_GBK" w:eastAsia="方正仿宋_GBK" w:hAnsi="方正仿宋_GBK" w:cs="方正仿宋_GBK" w:hint="eastAsia"/>
          <w:color w:val="000000"/>
          <w:sz w:val="27"/>
          <w:szCs w:val="27"/>
        </w:rPr>
        <w:t>〕</w:t>
      </w:r>
      <w:r>
        <w:rPr>
          <w:rFonts w:ascii="Times New Roman" w:eastAsia="sans-serif" w:hAnsi="Times New Roman"/>
          <w:color w:val="000000"/>
          <w:sz w:val="27"/>
          <w:szCs w:val="27"/>
        </w:rPr>
        <w:t>79</w:t>
      </w:r>
      <w:r>
        <w:rPr>
          <w:rFonts w:ascii="方正仿宋_GBK" w:eastAsia="方正仿宋_GBK" w:hAnsi="方正仿宋_GBK" w:cs="方正仿宋_GBK" w:hint="eastAsia"/>
          <w:color w:val="000000"/>
          <w:sz w:val="27"/>
          <w:szCs w:val="27"/>
        </w:rPr>
        <w:t>号）有关精神，现就做好社保卡业务经办服务工作有关事宜通知如下：</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黑体_GBK" w:eastAsia="方正黑体_GBK" w:hAnsi="方正黑体_GBK" w:cs="方正黑体_GBK"/>
          <w:color w:val="000000"/>
          <w:sz w:val="27"/>
          <w:szCs w:val="27"/>
        </w:rPr>
        <w:t>一、工作目标</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坚持问题导向，全面提升我市社保卡的管理和应用水平，强化社保卡服务标准化、规范化、便捷化。在巩固补换社保卡即办即取工作成效基础上，进一步提高制发卡效率，率先在市级和各区县（自治县）社保卡标准化示范窗口（附件）推行个人新办社保卡即办即取工作，</w:t>
      </w:r>
      <w:r>
        <w:rPr>
          <w:rFonts w:ascii="Times New Roman" w:eastAsia="sans-serif" w:hAnsi="Times New Roman"/>
          <w:color w:val="000000"/>
          <w:sz w:val="27"/>
          <w:szCs w:val="27"/>
        </w:rPr>
        <w:t>2019</w:t>
      </w:r>
      <w:r>
        <w:rPr>
          <w:rFonts w:ascii="方正仿宋_GBK" w:eastAsia="方正仿宋_GBK" w:hAnsi="方正仿宋_GBK" w:cs="方正仿宋_GBK" w:hint="eastAsia"/>
          <w:color w:val="000000"/>
          <w:sz w:val="27"/>
          <w:szCs w:val="27"/>
        </w:rPr>
        <w:t>年底前推广到全市所有社保卡服务窗口。推进社保</w:t>
      </w:r>
      <w:r>
        <w:rPr>
          <w:rFonts w:ascii="方正仿宋_GBK" w:eastAsia="方正仿宋_GBK" w:hAnsi="方正仿宋_GBK" w:cs="方正仿宋_GBK" w:hint="eastAsia"/>
          <w:color w:val="000000"/>
          <w:sz w:val="27"/>
          <w:szCs w:val="27"/>
        </w:rPr>
        <w:t>卡全业务网上经办，打造线上线下一体化的社保卡便民利民服务体系。</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黑体_GBK" w:eastAsia="方正黑体_GBK" w:hAnsi="方正黑体_GBK" w:cs="方正黑体_GBK"/>
          <w:color w:val="000000"/>
          <w:sz w:val="27"/>
          <w:szCs w:val="27"/>
        </w:rPr>
        <w:t>二、明确新办社保卡时间周期</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color w:val="000000"/>
          <w:sz w:val="27"/>
          <w:szCs w:val="27"/>
        </w:rPr>
        <w:t>（一）个人新办卡即办即取。</w:t>
      </w:r>
      <w:r>
        <w:rPr>
          <w:rFonts w:ascii="方正仿宋_GBK" w:eastAsia="方正仿宋_GBK" w:hAnsi="方正仿宋_GBK" w:cs="方正仿宋_GBK" w:hint="eastAsia"/>
          <w:color w:val="000000"/>
          <w:sz w:val="27"/>
          <w:szCs w:val="27"/>
        </w:rPr>
        <w:t>从</w:t>
      </w:r>
      <w:r>
        <w:rPr>
          <w:rFonts w:ascii="Times New Roman" w:eastAsia="sans-serif" w:hAnsi="Times New Roman"/>
          <w:color w:val="000000"/>
          <w:sz w:val="27"/>
          <w:szCs w:val="27"/>
        </w:rPr>
        <w:t>2019</w:t>
      </w:r>
      <w:r>
        <w:rPr>
          <w:rFonts w:ascii="方正仿宋_GBK" w:eastAsia="方正仿宋_GBK" w:hAnsi="方正仿宋_GBK" w:cs="方正仿宋_GBK" w:hint="eastAsia"/>
          <w:color w:val="000000"/>
          <w:sz w:val="27"/>
          <w:szCs w:val="27"/>
        </w:rPr>
        <w:t>年</w:t>
      </w:r>
      <w:r>
        <w:rPr>
          <w:rFonts w:ascii="Times New Roman" w:eastAsia="sans-serif" w:hAnsi="Times New Roman"/>
          <w:color w:val="000000"/>
          <w:sz w:val="27"/>
          <w:szCs w:val="27"/>
        </w:rPr>
        <w:t>8</w:t>
      </w:r>
      <w:r>
        <w:rPr>
          <w:rFonts w:ascii="方正仿宋_GBK" w:eastAsia="方正仿宋_GBK" w:hAnsi="方正仿宋_GBK" w:cs="方正仿宋_GBK" w:hint="eastAsia"/>
          <w:color w:val="000000"/>
          <w:sz w:val="27"/>
          <w:szCs w:val="27"/>
        </w:rPr>
        <w:t>月起，市级社保卡服务窗口和各区县（自治县）社保卡标准化示范窗口受理的个人新办社保卡业务，由窗口工作人员进行现场即时制卡并发放。</w:t>
      </w:r>
      <w:r>
        <w:rPr>
          <w:rFonts w:ascii="Times New Roman" w:eastAsia="sans-serif" w:hAnsi="Times New Roman"/>
          <w:color w:val="000000"/>
          <w:sz w:val="27"/>
          <w:szCs w:val="27"/>
        </w:rPr>
        <w:t>2019</w:t>
      </w:r>
      <w:r>
        <w:rPr>
          <w:rFonts w:ascii="方正仿宋_GBK" w:eastAsia="方正仿宋_GBK" w:hAnsi="方正仿宋_GBK" w:cs="方正仿宋_GBK" w:hint="eastAsia"/>
          <w:color w:val="000000"/>
          <w:sz w:val="27"/>
          <w:szCs w:val="27"/>
        </w:rPr>
        <w:t>年底前全市所有社保卡服务窗口均实现即办即取。</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（二）批量新办卡限时办结。</w:t>
      </w:r>
      <w:r>
        <w:rPr>
          <w:rFonts w:ascii="方正仿宋_GBK" w:eastAsia="方正仿宋_GBK" w:hAnsi="方正仿宋_GBK" w:cs="方正仿宋_GBK" w:hint="eastAsia"/>
          <w:color w:val="000000"/>
          <w:sz w:val="27"/>
          <w:szCs w:val="27"/>
        </w:rPr>
        <w:t>各区县（自治县）社保卡服务窗口（以下简称区县服务窗口）受理的批量新办社保卡业务，发卡周期不得超过</w:t>
      </w:r>
      <w:r>
        <w:rPr>
          <w:rFonts w:ascii="Times New Roman" w:eastAsia="sans-serif" w:hAnsi="Times New Roman"/>
          <w:color w:val="000000"/>
          <w:sz w:val="27"/>
          <w:szCs w:val="27"/>
        </w:rPr>
        <w:t>10</w:t>
      </w:r>
      <w:r>
        <w:rPr>
          <w:rFonts w:ascii="方正仿宋_GBK" w:eastAsia="方正仿宋_GBK" w:hAnsi="方正仿宋_GBK" w:cs="方正仿宋_GBK" w:hint="eastAsia"/>
          <w:color w:val="000000"/>
          <w:sz w:val="27"/>
          <w:szCs w:val="27"/>
        </w:rPr>
        <w:t>个工作日。办理流程及时限具体如下：</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1</w:t>
      </w:r>
      <w:r>
        <w:rPr>
          <w:rFonts w:ascii="方正仿宋_GBK" w:eastAsia="方正仿宋_GBK" w:hAnsi="方正仿宋_GBK" w:cs="方正仿宋_GBK" w:hint="eastAsia"/>
          <w:color w:val="000000"/>
          <w:sz w:val="27"/>
          <w:szCs w:val="27"/>
        </w:rPr>
        <w:t>．受理。区县或乡镇（街道）社保卡服务</w:t>
      </w:r>
      <w:r>
        <w:rPr>
          <w:rFonts w:ascii="方正仿宋_GBK" w:eastAsia="方正仿宋_GBK" w:hAnsi="方正仿宋_GBK" w:cs="方正仿宋_GBK" w:hint="eastAsia"/>
          <w:color w:val="000000"/>
          <w:sz w:val="27"/>
          <w:szCs w:val="27"/>
        </w:rPr>
        <w:t>窗口受理群众提交的新办卡资料，按照“谁受理、谁处理”的原则，在</w:t>
      </w: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个工作日内将申报信息录入社保卡自助办理平台。</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．制卡及配送。市社会保障卡服务中心（以下简称市社保卡中心）在收到各区县（自治县）通过社保卡自助办理平台提交的新办卡信息后，在</w:t>
      </w: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个工作日内完成制卡，之后在</w:t>
      </w: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个工作日将成品社保卡配送至区县服务窗口。</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3</w:t>
      </w:r>
      <w:r>
        <w:rPr>
          <w:rFonts w:ascii="方正仿宋_GBK" w:eastAsia="方正仿宋_GBK" w:hAnsi="方正仿宋_GBK" w:cs="方正仿宋_GBK" w:hint="eastAsia"/>
          <w:color w:val="000000"/>
          <w:sz w:val="27"/>
          <w:szCs w:val="27"/>
        </w:rPr>
        <w:t>．发放。区县服务窗口收到成品社保卡后，对由区县本级直接受理的新办卡，由其在</w:t>
      </w: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个工作日内通知群众领取；对由本区县乡镇（街道）受理的新办卡，由其在</w:t>
      </w:r>
      <w:r>
        <w:rPr>
          <w:rFonts w:ascii="Times New Roman" w:eastAsia="sans-serif" w:hAnsi="Times New Roman"/>
          <w:color w:val="000000"/>
          <w:sz w:val="27"/>
          <w:szCs w:val="27"/>
        </w:rPr>
        <w:t>3</w:t>
      </w:r>
      <w:r>
        <w:rPr>
          <w:rFonts w:ascii="方正仿宋_GBK" w:eastAsia="方正仿宋_GBK" w:hAnsi="方正仿宋_GBK" w:cs="方正仿宋_GBK" w:hint="eastAsia"/>
          <w:color w:val="000000"/>
          <w:sz w:val="27"/>
          <w:szCs w:val="27"/>
        </w:rPr>
        <w:t>个工作日内交接给对应乡镇（街道）社保卡服务网点，乡镇（街道</w:t>
      </w:r>
      <w:r>
        <w:rPr>
          <w:rFonts w:ascii="方正仿宋_GBK" w:eastAsia="方正仿宋_GBK" w:hAnsi="方正仿宋_GBK" w:cs="方正仿宋_GBK" w:hint="eastAsia"/>
          <w:color w:val="000000"/>
          <w:sz w:val="27"/>
          <w:szCs w:val="27"/>
        </w:rPr>
        <w:t>）社保卡服务网点在</w:t>
      </w:r>
      <w:r>
        <w:rPr>
          <w:rFonts w:ascii="Times New Roman" w:eastAsia="sans-serif" w:hAnsi="Times New Roman"/>
          <w:color w:val="000000"/>
          <w:sz w:val="27"/>
          <w:szCs w:val="27"/>
        </w:rPr>
        <w:t>1</w:t>
      </w:r>
      <w:r>
        <w:rPr>
          <w:rFonts w:ascii="方正仿宋_GBK" w:eastAsia="方正仿宋_GBK" w:hAnsi="方正仿宋_GBK" w:cs="方正仿宋_GBK" w:hint="eastAsia"/>
          <w:color w:val="000000"/>
          <w:sz w:val="27"/>
          <w:szCs w:val="27"/>
        </w:rPr>
        <w:t>个工作日内通知群众领取。</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黑体_GBK" w:eastAsia="方正黑体_GBK" w:hAnsi="方正黑体_GBK" w:cs="方正黑体_GBK"/>
          <w:color w:val="000000"/>
          <w:sz w:val="27"/>
          <w:szCs w:val="27"/>
        </w:rPr>
        <w:t>三、明确申报资料及经办流程</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（一）新办社保卡</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1</w:t>
      </w:r>
      <w:r>
        <w:rPr>
          <w:rFonts w:ascii="方正仿宋_GBK" w:eastAsia="方正仿宋_GBK" w:hAnsi="方正仿宋_GBK" w:cs="方正仿宋_GBK" w:hint="eastAsia"/>
          <w:color w:val="000000"/>
          <w:sz w:val="27"/>
          <w:szCs w:val="27"/>
        </w:rPr>
        <w:t>．申报。申办人为本人的，凭本人身份证原件及一张</w:t>
      </w:r>
      <w:r>
        <w:rPr>
          <w:rFonts w:ascii="Times New Roman" w:eastAsia="sans-serif" w:hAnsi="Times New Roman"/>
          <w:color w:val="000000"/>
          <w:sz w:val="27"/>
          <w:szCs w:val="27"/>
        </w:rPr>
        <w:t>1</w:t>
      </w:r>
      <w:r>
        <w:rPr>
          <w:rFonts w:ascii="方正仿宋_GBK" w:eastAsia="方正仿宋_GBK" w:hAnsi="方正仿宋_GBK" w:cs="方正仿宋_GBK" w:hint="eastAsia"/>
          <w:color w:val="000000"/>
          <w:sz w:val="27"/>
          <w:szCs w:val="27"/>
        </w:rPr>
        <w:t>寸免冠登记照。由他人代办的，凭申办人身份证原件（不满</w:t>
      </w:r>
      <w:r>
        <w:rPr>
          <w:rFonts w:ascii="Times New Roman" w:eastAsia="sans-serif" w:hAnsi="Times New Roman"/>
          <w:color w:val="000000"/>
          <w:sz w:val="27"/>
          <w:szCs w:val="27"/>
        </w:rPr>
        <w:t>16</w:t>
      </w:r>
      <w:r>
        <w:rPr>
          <w:rFonts w:ascii="方正仿宋_GBK" w:eastAsia="方正仿宋_GBK" w:hAnsi="方正仿宋_GBK" w:cs="方正仿宋_GBK" w:hint="eastAsia"/>
          <w:color w:val="000000"/>
          <w:sz w:val="27"/>
          <w:szCs w:val="27"/>
        </w:rPr>
        <w:t>周岁的未成年人可提供户口簿）、一张</w:t>
      </w:r>
      <w:r>
        <w:rPr>
          <w:rFonts w:ascii="Times New Roman" w:eastAsia="sans-serif" w:hAnsi="Times New Roman"/>
          <w:color w:val="000000"/>
          <w:sz w:val="27"/>
          <w:szCs w:val="27"/>
        </w:rPr>
        <w:t>1</w:t>
      </w:r>
      <w:r>
        <w:rPr>
          <w:rFonts w:ascii="方正仿宋_GBK" w:eastAsia="方正仿宋_GBK" w:hAnsi="方正仿宋_GBK" w:cs="方正仿宋_GBK" w:hint="eastAsia"/>
          <w:color w:val="000000"/>
          <w:sz w:val="27"/>
          <w:szCs w:val="27"/>
        </w:rPr>
        <w:t>寸免冠登记照（不满</w:t>
      </w:r>
      <w:r>
        <w:rPr>
          <w:rFonts w:ascii="Times New Roman" w:eastAsia="sans-serif" w:hAnsi="Times New Roman"/>
          <w:color w:val="000000"/>
          <w:sz w:val="27"/>
          <w:szCs w:val="27"/>
        </w:rPr>
        <w:t>16</w:t>
      </w:r>
      <w:r>
        <w:rPr>
          <w:rFonts w:ascii="方正仿宋_GBK" w:eastAsia="方正仿宋_GBK" w:hAnsi="方正仿宋_GBK" w:cs="方正仿宋_GBK" w:hint="eastAsia"/>
          <w:color w:val="000000"/>
          <w:sz w:val="27"/>
          <w:szCs w:val="27"/>
        </w:rPr>
        <w:t>周岁的未成年人无须提供照片），以及代办人社保卡或身份证原件。</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．办理。各区县（自治县）或乡镇（街道）社保卡服务窗口核验申办人或代办人身份凭证后退还本人，在社保卡信息管理系统中进行处理并打印相应业务表单，交申办人或代办人签字确认后进入后续制卡程序。</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3</w:t>
      </w:r>
      <w:r>
        <w:rPr>
          <w:rFonts w:ascii="方正仿宋_GBK" w:eastAsia="方正仿宋_GBK" w:hAnsi="方正仿宋_GBK" w:cs="方正仿宋_GBK" w:hint="eastAsia"/>
          <w:color w:val="000000"/>
          <w:sz w:val="27"/>
          <w:szCs w:val="27"/>
        </w:rPr>
        <w:t>．资</w:t>
      </w:r>
      <w:r>
        <w:rPr>
          <w:rFonts w:ascii="方正仿宋_GBK" w:eastAsia="方正仿宋_GBK" w:hAnsi="方正仿宋_GBK" w:cs="方正仿宋_GBK" w:hint="eastAsia"/>
          <w:color w:val="000000"/>
          <w:sz w:val="27"/>
          <w:szCs w:val="27"/>
        </w:rPr>
        <w:t>料存档。各区县（自治县）或乡镇（街道）社保卡服务窗口将相应业务表单存档备查。</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（二）补换社保卡</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1</w:t>
      </w:r>
      <w:r>
        <w:rPr>
          <w:rFonts w:ascii="方正仿宋_GBK" w:eastAsia="方正仿宋_GBK" w:hAnsi="方正仿宋_GBK" w:cs="方正仿宋_GBK" w:hint="eastAsia"/>
          <w:color w:val="000000"/>
          <w:sz w:val="27"/>
          <w:szCs w:val="27"/>
        </w:rPr>
        <w:t>．申报。申办人为本人的，凭本人身份证原件；由他人代办的，凭申办人身份证原件（不满</w:t>
      </w:r>
      <w:r>
        <w:rPr>
          <w:rFonts w:ascii="Times New Roman" w:eastAsia="sans-serif" w:hAnsi="Times New Roman"/>
          <w:color w:val="000000"/>
          <w:sz w:val="27"/>
          <w:szCs w:val="27"/>
        </w:rPr>
        <w:t>16</w:t>
      </w:r>
      <w:r>
        <w:rPr>
          <w:rFonts w:ascii="方正仿宋_GBK" w:eastAsia="方正仿宋_GBK" w:hAnsi="方正仿宋_GBK" w:cs="方正仿宋_GBK" w:hint="eastAsia"/>
          <w:color w:val="000000"/>
          <w:sz w:val="27"/>
          <w:szCs w:val="27"/>
        </w:rPr>
        <w:t>周岁的未成年人可提供户口簿）、代办人社保卡或身份证原件。</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．办理。各区县（自治县）或乡镇（街道）社保卡服务窗口核验申办人或代办人身份凭证后退还本人，在社保卡信息管理系统中进行处理并打印相应业务表单，交申办人或代办人签字确认后现场制卡办结业务。</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3</w:t>
      </w:r>
      <w:r>
        <w:rPr>
          <w:rFonts w:ascii="方正仿宋_GBK" w:eastAsia="方正仿宋_GBK" w:hAnsi="方正仿宋_GBK" w:cs="方正仿宋_GBK" w:hint="eastAsia"/>
          <w:color w:val="000000"/>
          <w:sz w:val="27"/>
          <w:szCs w:val="27"/>
        </w:rPr>
        <w:t>．资料存档。各区县（自治县）或乡镇（街道）社保卡服务窗口将相应业务表单存档备查。</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（三）非制卡类业务</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1</w:t>
      </w:r>
      <w:r>
        <w:rPr>
          <w:rFonts w:ascii="方正仿宋_GBK" w:eastAsia="方正仿宋_GBK" w:hAnsi="方正仿宋_GBK" w:cs="方正仿宋_GBK" w:hint="eastAsia"/>
          <w:color w:val="000000"/>
          <w:sz w:val="27"/>
          <w:szCs w:val="27"/>
        </w:rPr>
        <w:t>．申报。持卡人申请办理社保卡密码修改、密码重置、解挂、解锁、注销等业务时，申办人为本人的，持本人社保卡直接办理；由他人代办的，凭申办人社保卡、代办人社保卡或身份证原件。</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2</w:t>
      </w:r>
      <w:r>
        <w:rPr>
          <w:rFonts w:ascii="方正仿宋_GBK" w:eastAsia="方正仿宋_GBK" w:hAnsi="方正仿宋_GBK" w:cs="方正仿宋_GBK" w:hint="eastAsia"/>
          <w:color w:val="000000"/>
          <w:sz w:val="27"/>
          <w:szCs w:val="27"/>
        </w:rPr>
        <w:t>．办理。各区县（自治县）或乡镇（街道）社保卡服务窗口核验申办人或代办人身份凭证后退还本人，在社保卡信息管理系统中进行处理并打印相应业务表单，交申办人或代办人签字确认后办结业务。</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Times New Roman" w:eastAsia="sans-serif" w:hAnsi="Times New Roman"/>
          <w:color w:val="000000"/>
          <w:sz w:val="27"/>
          <w:szCs w:val="27"/>
        </w:rPr>
        <w:t>3</w:t>
      </w:r>
      <w:r>
        <w:rPr>
          <w:rFonts w:ascii="方正仿宋_GBK" w:eastAsia="方正仿宋_GBK" w:hAnsi="方正仿宋_GBK" w:cs="方正仿宋_GBK" w:hint="eastAsia"/>
          <w:color w:val="000000"/>
          <w:sz w:val="27"/>
          <w:szCs w:val="27"/>
        </w:rPr>
        <w:t>．资料存档。各区县（自治县）或乡镇（街道）社保卡服务窗口将相应业务表单存档备查。</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黑体_GBK" w:eastAsia="方正黑体_GBK" w:hAnsi="方正黑体_GBK" w:cs="方正黑体_GBK"/>
          <w:color w:val="000000"/>
          <w:sz w:val="27"/>
          <w:szCs w:val="27"/>
        </w:rPr>
        <w:t>四、工作要求</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（一）强化组织领导。</w:t>
      </w:r>
      <w:r>
        <w:rPr>
          <w:rFonts w:ascii="方正仿宋_GBK" w:eastAsia="方正仿宋_GBK" w:hAnsi="方正仿宋_GBK" w:cs="方正仿宋_GBK" w:hint="eastAsia"/>
          <w:color w:val="000000"/>
          <w:sz w:val="27"/>
          <w:szCs w:val="27"/>
        </w:rPr>
        <w:t>各区县（自治县）人力社</w:t>
      </w:r>
      <w:r>
        <w:rPr>
          <w:rFonts w:ascii="方正仿宋_GBK" w:eastAsia="方正仿宋_GBK" w:hAnsi="方正仿宋_GBK" w:cs="方正仿宋_GBK" w:hint="eastAsia"/>
          <w:color w:val="000000"/>
          <w:sz w:val="27"/>
          <w:szCs w:val="27"/>
        </w:rPr>
        <w:t>保部门要结合开展“不忘初心、牢记使命”主题教育，切实提高政治站位，牢固树立以人民为中心的思想，高度重视社保卡经办服务工作，进一步强化组织领导，确保责任明确、监管到位，有效提升社保卡申领、补换等事项的便民利民服务水平。</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（二）强化服务提升。</w:t>
      </w:r>
      <w:r>
        <w:rPr>
          <w:rFonts w:ascii="方正仿宋_GBK" w:eastAsia="方正仿宋_GBK" w:hAnsi="方正仿宋_GBK" w:cs="方正仿宋_GBK" w:hint="eastAsia"/>
          <w:color w:val="000000"/>
          <w:sz w:val="27"/>
          <w:szCs w:val="27"/>
        </w:rPr>
        <w:t>各区县（自治县）人力社保部门应全面落实社保卡业务“全渝通办”工作要求，积极争取当地财政支持，加快推进社保卡标准化示范窗口建设，确保年底前所有服务窗口均达到标准化示范工作要求，切实方便群众，实现“就近可办、多点能办”。对完成社保卡标准化示范化窗口建设工作的区县，市社保卡中心将</w:t>
      </w:r>
      <w:r>
        <w:rPr>
          <w:rFonts w:ascii="方正仿宋_GBK" w:eastAsia="方正仿宋_GBK" w:hAnsi="方正仿宋_GBK" w:cs="方正仿宋_GBK" w:hint="eastAsia"/>
          <w:color w:val="000000"/>
          <w:sz w:val="27"/>
          <w:szCs w:val="27"/>
        </w:rPr>
        <w:t>对其工作经费予以适当倾斜。</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（三）强化宣传引导。</w:t>
      </w:r>
      <w:r>
        <w:rPr>
          <w:rFonts w:ascii="方正仿宋_GBK" w:eastAsia="方正仿宋_GBK" w:hAnsi="方正仿宋_GBK" w:cs="方正仿宋_GBK" w:hint="eastAsia"/>
          <w:color w:val="000000"/>
          <w:sz w:val="27"/>
          <w:szCs w:val="27"/>
        </w:rPr>
        <w:t>各区县（自治县）人力社保部门应按照全市统一规范，公开办理时限，及时向群众宣传介绍社保卡申领、补换等服务事项。切实加强对本区县尤其是乡镇（街道）社保卡服务窗口工作人员的业务培训，确保其熟悉社保卡相关政策，并按照统一口径做好政策宣传引导和解释工作。</w:t>
      </w: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楷体_GBK" w:eastAsia="方正楷体_GBK" w:hAnsi="方正楷体_GBK" w:cs="方正楷体_GBK" w:hint="eastAsia"/>
          <w:color w:val="000000"/>
          <w:sz w:val="27"/>
          <w:szCs w:val="27"/>
        </w:rPr>
        <w:t>（四）强化督促检查。</w:t>
      </w:r>
      <w:r>
        <w:rPr>
          <w:rFonts w:ascii="方正仿宋_GBK" w:eastAsia="方正仿宋_GBK" w:hAnsi="方正仿宋_GBK" w:cs="方正仿宋_GBK" w:hint="eastAsia"/>
          <w:color w:val="000000"/>
          <w:sz w:val="27"/>
          <w:szCs w:val="27"/>
        </w:rPr>
        <w:t>各区县（自治县）人力社保部门应对照具体工作要求，组织开展自查，对自查中发现的问题要及时整改，并于</w:t>
      </w:r>
      <w:r>
        <w:rPr>
          <w:rFonts w:ascii="Times New Roman" w:eastAsia="sans-serif" w:hAnsi="Times New Roman"/>
          <w:color w:val="000000"/>
          <w:sz w:val="27"/>
          <w:szCs w:val="27"/>
        </w:rPr>
        <w:t>8</w:t>
      </w:r>
      <w:r>
        <w:rPr>
          <w:rFonts w:ascii="方正仿宋_GBK" w:eastAsia="方正仿宋_GBK" w:hAnsi="方正仿宋_GBK" w:cs="方正仿宋_GBK" w:hint="eastAsia"/>
          <w:color w:val="000000"/>
          <w:sz w:val="27"/>
          <w:szCs w:val="27"/>
        </w:rPr>
        <w:t>月</w:t>
      </w:r>
      <w:r>
        <w:rPr>
          <w:rFonts w:ascii="Times New Roman" w:eastAsia="sans-serif" w:hAnsi="Times New Roman"/>
          <w:color w:val="000000"/>
          <w:sz w:val="27"/>
          <w:szCs w:val="27"/>
        </w:rPr>
        <w:t>15</w:t>
      </w:r>
      <w:r>
        <w:rPr>
          <w:rFonts w:ascii="方正仿宋_GBK" w:eastAsia="方正仿宋_GBK" w:hAnsi="方正仿宋_GBK" w:cs="方正仿宋_GBK" w:hint="eastAsia"/>
          <w:color w:val="000000"/>
          <w:sz w:val="27"/>
          <w:szCs w:val="27"/>
        </w:rPr>
        <w:t>日前形成自查报告，报市社保卡中心。市社保卡中心将对各区县（自治县）工作开展情况进行实时督导，对</w:t>
      </w:r>
      <w:r>
        <w:rPr>
          <w:rFonts w:ascii="方正仿宋_GBK" w:eastAsia="方正仿宋_GBK" w:hAnsi="方正仿宋_GBK" w:cs="方正仿宋_GBK" w:hint="eastAsia"/>
          <w:color w:val="000000"/>
          <w:sz w:val="27"/>
          <w:szCs w:val="27"/>
        </w:rPr>
        <w:t>因思想认识不到位、工作措施不得力、行动迟缓等原因导致未按要求做好相关工作的区县（自治县）或个人，将予以通报，并按规定追究相关责任人责任。</w:t>
      </w:r>
    </w:p>
    <w:p w:rsidR="00000000" w:rsidRDefault="00D33458">
      <w:pPr>
        <w:pStyle w:val="a4"/>
        <w:widowControl/>
        <w:spacing w:after="0" w:afterAutospacing="0" w:line="590" w:lineRule="atLeast"/>
        <w:ind w:firstLine="634"/>
        <w:jc w:val="both"/>
        <w:rPr>
          <w:rFonts w:ascii="sans-serif" w:eastAsia="sans-serif" w:hAnsi="sans-serif" w:cs="sans-serif"/>
          <w:color w:val="000000"/>
          <w:sz w:val="27"/>
          <w:szCs w:val="27"/>
        </w:rPr>
      </w:pPr>
    </w:p>
    <w:p w:rsidR="00000000" w:rsidRDefault="00D33458">
      <w:pPr>
        <w:pStyle w:val="a4"/>
        <w:widowControl/>
        <w:spacing w:after="0" w:afterAutospacing="0" w:line="590"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附件：重庆市社会保障卡标准化示范窗口汇总表</w:t>
      </w:r>
    </w:p>
    <w:p w:rsidR="00000000" w:rsidRDefault="005C16EC">
      <w:pPr>
        <w:pStyle w:val="a4"/>
        <w:widowControl/>
        <w:spacing w:after="0" w:afterAutospacing="0" w:line="562" w:lineRule="atLeast"/>
        <w:ind w:right="29" w:firstLine="420"/>
        <w:jc w:val="both"/>
        <w:rPr>
          <w:rFonts w:ascii="sans-serif" w:eastAsia="sans-serif" w:hAnsi="sans-serif" w:cs="sans-serif"/>
          <w:color w:val="000000"/>
          <w:sz w:val="27"/>
          <w:szCs w:val="27"/>
        </w:rPr>
      </w:pPr>
      <w:r>
        <w:rPr>
          <w:rFonts w:ascii="sans-serif" w:eastAsia="sans-serif" w:hAnsi="sans-serif" w:cs="sans-serif"/>
          <w:noProof/>
          <w:color w:val="000000"/>
          <w:sz w:val="27"/>
          <w:szCs w:val="27"/>
        </w:rPr>
        <w:drawing>
          <wp:inline distT="0" distB="0" distL="0" distR="0">
            <wp:extent cx="3352800" cy="1798320"/>
            <wp:effectExtent l="1905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61"/>
                    <pic:cNvPicPr>
                      <a:picLocks noChangeAspect="1" noChangeArrowheads="1"/>
                    </pic:cNvPicPr>
                  </pic:nvPicPr>
                  <pic:blipFill>
                    <a:blip r:embed="rId10"/>
                    <a:srcRect/>
                    <a:stretch>
                      <a:fillRect/>
                    </a:stretch>
                  </pic:blipFill>
                  <pic:spPr bwMode="auto">
                    <a:xfrm>
                      <a:off x="0" y="0"/>
                      <a:ext cx="3352800" cy="1798320"/>
                    </a:xfrm>
                    <a:prstGeom prst="rect">
                      <a:avLst/>
                    </a:prstGeom>
                    <a:noFill/>
                    <a:ln w="9525">
                      <a:noFill/>
                      <a:miter lim="800000"/>
                      <a:headEnd/>
                      <a:tailEnd/>
                    </a:ln>
                  </pic:spPr>
                </pic:pic>
              </a:graphicData>
            </a:graphic>
          </wp:inline>
        </w:drawing>
      </w:r>
    </w:p>
    <w:p w:rsidR="00000000" w:rsidRDefault="00D33458">
      <w:pPr>
        <w:pStyle w:val="a4"/>
        <w:widowControl/>
        <w:spacing w:after="0" w:afterAutospacing="0" w:line="562" w:lineRule="atLeast"/>
        <w:ind w:firstLine="634"/>
        <w:jc w:val="both"/>
        <w:rPr>
          <w:rFonts w:ascii="sans-serif" w:eastAsia="sans-serif" w:hAnsi="sans-serif" w:cs="sans-serif"/>
          <w:color w:val="000000"/>
          <w:sz w:val="27"/>
          <w:szCs w:val="27"/>
        </w:rPr>
      </w:pPr>
    </w:p>
    <w:p w:rsidR="00000000" w:rsidRDefault="00D33458">
      <w:pPr>
        <w:pStyle w:val="a4"/>
        <w:widowControl/>
        <w:spacing w:after="0" w:afterAutospacing="0" w:line="562" w:lineRule="atLeast"/>
        <w:ind w:firstLine="420"/>
        <w:jc w:val="both"/>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（此件主动公开）</w:t>
      </w:r>
    </w:p>
    <w:p w:rsidR="00000000" w:rsidRDefault="00D33458">
      <w:pPr>
        <w:pStyle w:val="a4"/>
        <w:widowControl/>
        <w:spacing w:after="0" w:afterAutospacing="0" w:line="605" w:lineRule="atLeast"/>
        <w:ind w:firstLine="420"/>
        <w:rPr>
          <w:rFonts w:ascii="sans-serif" w:eastAsia="sans-serif" w:hAnsi="sans-serif" w:cs="sans-serif"/>
          <w:color w:val="000000"/>
          <w:sz w:val="27"/>
          <w:szCs w:val="27"/>
        </w:rPr>
      </w:pPr>
      <w:r>
        <w:rPr>
          <w:rFonts w:ascii="方正仿宋_GBK" w:eastAsia="方正仿宋_GBK" w:hAnsi="方正仿宋_GBK" w:cs="方正仿宋_GBK" w:hint="eastAsia"/>
          <w:color w:val="000000"/>
          <w:sz w:val="27"/>
          <w:szCs w:val="27"/>
        </w:rPr>
        <w:t>附件</w:t>
      </w:r>
    </w:p>
    <w:p w:rsidR="00000000" w:rsidRDefault="00D33458">
      <w:pPr>
        <w:pStyle w:val="a4"/>
        <w:widowControl/>
        <w:spacing w:after="0" w:afterAutospacing="0" w:line="605" w:lineRule="atLeast"/>
        <w:ind w:firstLine="420"/>
        <w:jc w:val="center"/>
        <w:rPr>
          <w:rFonts w:ascii="sans-serif" w:eastAsia="sans-serif" w:hAnsi="sans-serif" w:cs="sans-serif"/>
          <w:color w:val="000000"/>
          <w:sz w:val="27"/>
          <w:szCs w:val="27"/>
        </w:rPr>
      </w:pPr>
      <w:r>
        <w:rPr>
          <w:rFonts w:ascii="方正仿宋_GBK" w:eastAsia="方正仿宋_GBK" w:hAnsi="方正仿宋_GBK" w:cs="方正仿宋_GBK" w:hint="eastAsia"/>
          <w:color w:val="000000"/>
          <w:sz w:val="48"/>
          <w:szCs w:val="48"/>
        </w:rPr>
        <w:t>重庆市社会保障卡标准化示范窗口汇总表</w:t>
      </w:r>
    </w:p>
    <w:tbl>
      <w:tblPr>
        <w:tblW w:w="0" w:type="auto"/>
        <w:jc w:val="cente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05" w:type="dxa"/>
          <w:left w:w="150" w:type="dxa"/>
          <w:bottom w:w="75" w:type="dxa"/>
          <w:right w:w="150" w:type="dxa"/>
        </w:tblCellMar>
        <w:tblLook w:val="0000"/>
      </w:tblPr>
      <w:tblGrid>
        <w:gridCol w:w="1014"/>
        <w:gridCol w:w="2589"/>
        <w:gridCol w:w="2927"/>
        <w:gridCol w:w="1404"/>
        <w:gridCol w:w="1083"/>
        <w:gridCol w:w="1540"/>
        <w:gridCol w:w="1015"/>
        <w:gridCol w:w="1523"/>
      </w:tblGrid>
      <w:tr w:rsidR="00000000">
        <w:trPr>
          <w:trHeight w:val="166"/>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区县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网点名称</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网点地址</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窗</w:t>
            </w:r>
            <w:r>
              <w:rPr>
                <w:rFonts w:ascii="方正仿宋_GBK" w:eastAsia="方正仿宋_GBK" w:hAnsi="方正仿宋_GBK" w:cs="方正仿宋_GBK" w:hint="eastAsia"/>
                <w:sz w:val="18"/>
                <w:szCs w:val="18"/>
              </w:rPr>
              <w:t>口位置</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公开电话</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预计建成完成时间</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联系人</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联系电话</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万州区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万州区社会保障服务中心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万州区周家坝天城大道</w:t>
            </w:r>
            <w:r>
              <w:rPr>
                <w:rFonts w:ascii="方正仿宋_GBK" w:eastAsia="方正仿宋_GBK" w:hAnsi="方正仿宋_GBK" w:cs="方正仿宋_GBK" w:hint="eastAsia"/>
                <w:sz w:val="18"/>
                <w:szCs w:val="18"/>
              </w:rPr>
              <w:t>709</w:t>
            </w:r>
            <w:r>
              <w:rPr>
                <w:rFonts w:ascii="方正仿宋_GBK" w:eastAsia="方正仿宋_GBK" w:hAnsi="方正仿宋_GBK" w:cs="方正仿宋_GBK" w:hint="eastAsia"/>
                <w:sz w:val="18"/>
                <w:szCs w:val="18"/>
              </w:rPr>
              <w:t>号社保服务大厅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46</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48</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58655073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胡波</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15310010808</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万州区陈家坝街道社保所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万州区江南大道</w:t>
            </w: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58521880</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孙运兰</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18102339719</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黔江区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黔江区社会保险局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黔江区正阳行政服务中心二号楼社保服务大厅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32</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79222434</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易标</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79222434</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黔江区城东街道办事处社保所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黔江区城东街道办事处</w:t>
            </w:r>
            <w:r>
              <w:rPr>
                <w:rFonts w:ascii="方正仿宋_GBK" w:eastAsia="方正仿宋_GBK" w:hAnsi="方正仿宋_GBK" w:cs="方正仿宋_GBK" w:hint="eastAsia"/>
                <w:sz w:val="18"/>
                <w:szCs w:val="18"/>
              </w:rPr>
              <w:t>社保所服务大厅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79238525</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马林</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13709487069</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涪陵区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涪陵区社会保险局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涪陵区顺江大道</w:t>
            </w: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号涪陵区社会保险局</w:t>
            </w: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50</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51</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72230314</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李克书</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13452518548</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渝中区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渝中区社会保险局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渝中区中山一路</w:t>
            </w:r>
            <w:r>
              <w:rPr>
                <w:rFonts w:ascii="方正仿宋_GBK" w:eastAsia="方正仿宋_GBK" w:hAnsi="方正仿宋_GBK" w:cs="方正仿宋_GBK" w:hint="eastAsia"/>
                <w:sz w:val="18"/>
                <w:szCs w:val="18"/>
              </w:rPr>
              <w:t>218</w:t>
            </w:r>
            <w:r>
              <w:rPr>
                <w:rFonts w:ascii="方正仿宋_GBK" w:eastAsia="方正仿宋_GBK" w:hAnsi="方正仿宋_GBK" w:cs="方正仿宋_GBK" w:hint="eastAsia"/>
                <w:sz w:val="18"/>
                <w:szCs w:val="18"/>
              </w:rPr>
              <w:t>号负</w:t>
            </w:r>
            <w:r>
              <w:rPr>
                <w:rFonts w:ascii="方正仿宋_GBK" w:eastAsia="方正仿宋_GBK" w:hAnsi="方正仿宋_GBK" w:cs="方正仿宋_GBK" w:hint="eastAsia"/>
                <w:sz w:val="18"/>
                <w:szCs w:val="18"/>
              </w:rPr>
              <w:t>3</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70</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75</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63557884</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傅蕾</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63557884</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渝中区上清寺街道劳动就业社保所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渝中区中山三路</w:t>
            </w:r>
            <w:r>
              <w:rPr>
                <w:rFonts w:ascii="方正仿宋_GBK" w:eastAsia="方正仿宋_GBK" w:hAnsi="方正仿宋_GBK" w:cs="方正仿宋_GBK" w:hint="eastAsia"/>
                <w:sz w:val="18"/>
                <w:szCs w:val="18"/>
              </w:rPr>
              <w:t>188</w:t>
            </w:r>
            <w:r>
              <w:rPr>
                <w:rFonts w:ascii="方正仿宋_GBK" w:eastAsia="方正仿宋_GBK" w:hAnsi="方正仿宋_GBK" w:cs="方正仿宋_GBK" w:hint="eastAsia"/>
                <w:sz w:val="18"/>
                <w:szCs w:val="18"/>
              </w:rPr>
              <w:t>号负一楼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63877361</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俞红敏</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63732795</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大渡口区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大渡口区</w:t>
            </w:r>
            <w:r>
              <w:rPr>
                <w:rFonts w:ascii="方正仿宋_GBK" w:eastAsia="方正仿宋_GBK" w:hAnsi="方正仿宋_GBK" w:cs="方正仿宋_GBK" w:hint="eastAsia"/>
                <w:sz w:val="18"/>
                <w:szCs w:val="18"/>
              </w:rPr>
              <w:t>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大渡口区松青路</w:t>
            </w:r>
            <w:r>
              <w:rPr>
                <w:rFonts w:ascii="方正仿宋_GBK" w:eastAsia="方正仿宋_GBK" w:hAnsi="方正仿宋_GBK" w:cs="方正仿宋_GBK" w:hint="eastAsia"/>
                <w:sz w:val="18"/>
                <w:szCs w:val="18"/>
              </w:rPr>
              <w:t>80</w:t>
            </w:r>
            <w:r>
              <w:rPr>
                <w:rFonts w:ascii="方正仿宋_GBK" w:eastAsia="方正仿宋_GBK" w:hAnsi="方正仿宋_GBK" w:cs="方正仿宋_GBK" w:hint="eastAsia"/>
                <w:sz w:val="18"/>
                <w:szCs w:val="18"/>
              </w:rPr>
              <w:t>号</w:t>
            </w:r>
            <w:r>
              <w:rPr>
                <w:rFonts w:ascii="方正仿宋_GBK" w:eastAsia="方正仿宋_GBK" w:hAnsi="方正仿宋_GBK" w:cs="方正仿宋_GBK" w:hint="eastAsia"/>
                <w:sz w:val="18"/>
                <w:szCs w:val="18"/>
              </w:rPr>
              <w:t>3</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68832981</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金琰</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68832981</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江北区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江北区社会保险局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江北区中兴村</w:t>
            </w:r>
            <w:r>
              <w:rPr>
                <w:rFonts w:ascii="方正仿宋_GBK" w:eastAsia="方正仿宋_GBK" w:hAnsi="方正仿宋_GBK" w:cs="方正仿宋_GBK" w:hint="eastAsia"/>
                <w:sz w:val="18"/>
                <w:szCs w:val="18"/>
              </w:rPr>
              <w:t>13</w:t>
            </w:r>
            <w:r>
              <w:rPr>
                <w:rFonts w:ascii="方正仿宋_GBK" w:eastAsia="方正仿宋_GBK" w:hAnsi="方正仿宋_GBK" w:cs="方正仿宋_GBK" w:hint="eastAsia"/>
                <w:sz w:val="18"/>
                <w:szCs w:val="18"/>
              </w:rPr>
              <w:t>号大厅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14</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15</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16</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67757209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肖乐</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17623079501</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江北区华新街街道公共</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服务中心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江北区观音桥金源路通用时代</w:t>
            </w:r>
            <w:r>
              <w:rPr>
                <w:rFonts w:ascii="方正仿宋_GBK" w:eastAsia="方正仿宋_GBK" w:hAnsi="方正仿宋_GBK" w:cs="方正仿宋_GBK" w:hint="eastAsia"/>
                <w:sz w:val="18"/>
                <w:szCs w:val="18"/>
              </w:rPr>
              <w:t>B</w:t>
            </w:r>
            <w:r>
              <w:rPr>
                <w:rFonts w:ascii="方正仿宋_GBK" w:eastAsia="方正仿宋_GBK" w:hAnsi="方正仿宋_GBK" w:cs="方正仿宋_GBK" w:hint="eastAsia"/>
                <w:sz w:val="18"/>
                <w:szCs w:val="18"/>
              </w:rPr>
              <w:t>座</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67860412</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胡愈辉</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67916763</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沙坪坝区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沙坪坝区社会保险局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沙坪坝小正街</w:t>
            </w:r>
            <w:r>
              <w:rPr>
                <w:rFonts w:ascii="方正仿宋_GBK" w:eastAsia="方正仿宋_GBK" w:hAnsi="方正仿宋_GBK" w:cs="方正仿宋_GBK" w:hint="eastAsia"/>
                <w:sz w:val="18"/>
                <w:szCs w:val="18"/>
              </w:rPr>
              <w:t>139</w:t>
            </w:r>
            <w:r>
              <w:rPr>
                <w:rFonts w:ascii="方正仿宋_GBK" w:eastAsia="方正仿宋_GBK" w:hAnsi="方正仿宋_GBK" w:cs="方正仿宋_GBK" w:hint="eastAsia"/>
                <w:sz w:val="18"/>
                <w:szCs w:val="18"/>
              </w:rPr>
              <w:t>号社保卡服务中心</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61727900</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曾思耀</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61727901</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九龙坡区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九龙坡区社会保险局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九龙坡区科城路</w:t>
            </w:r>
            <w:r>
              <w:rPr>
                <w:rFonts w:ascii="方正仿宋_GBK" w:eastAsia="方正仿宋_GBK" w:hAnsi="方正仿宋_GBK" w:cs="方正仿宋_GBK" w:hint="eastAsia"/>
                <w:sz w:val="18"/>
                <w:szCs w:val="18"/>
              </w:rPr>
              <w:t>71</w:t>
            </w:r>
            <w:r>
              <w:rPr>
                <w:rFonts w:ascii="方正仿宋_GBK" w:eastAsia="方正仿宋_GBK" w:hAnsi="方正仿宋_GBK" w:cs="方正仿宋_GBK" w:hint="eastAsia"/>
                <w:sz w:val="18"/>
                <w:szCs w:val="18"/>
              </w:rPr>
              <w:t>号</w:t>
            </w:r>
            <w:r>
              <w:rPr>
                <w:rFonts w:ascii="方正仿宋_GBK" w:eastAsia="方正仿宋_GBK" w:hAnsi="方正仿宋_GBK" w:cs="方正仿宋_GBK" w:hint="eastAsia"/>
                <w:sz w:val="18"/>
                <w:szCs w:val="18"/>
              </w:rPr>
              <w:t>E</w:t>
            </w:r>
            <w:r>
              <w:rPr>
                <w:rFonts w:ascii="方正仿宋_GBK" w:eastAsia="方正仿宋_GBK" w:hAnsi="方正仿宋_GBK" w:cs="方正仿宋_GBK" w:hint="eastAsia"/>
                <w:sz w:val="18"/>
                <w:szCs w:val="18"/>
              </w:rPr>
              <w:t>栋三楼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26</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61968587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谭娟</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61968587</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九龙坡区白市驿镇社保所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九龙坡区白市驿镇白欣路</w:t>
            </w:r>
            <w:r>
              <w:rPr>
                <w:rFonts w:ascii="方正仿宋_GBK" w:eastAsia="方正仿宋_GBK" w:hAnsi="方正仿宋_GBK" w:cs="方正仿宋_GBK" w:hint="eastAsia"/>
                <w:sz w:val="18"/>
                <w:szCs w:val="18"/>
              </w:rPr>
              <w:t>77</w:t>
            </w:r>
            <w:r>
              <w:rPr>
                <w:rFonts w:ascii="方正仿宋_GBK" w:eastAsia="方正仿宋_GBK" w:hAnsi="方正仿宋_GBK" w:cs="方正仿宋_GBK" w:hint="eastAsia"/>
                <w:sz w:val="18"/>
                <w:szCs w:val="18"/>
              </w:rPr>
              <w:t>号政府一楼公共服务中心</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65704794</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谭娟</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61968587</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南岸区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南岸区社会保险局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南岸区茶园新区广福大道</w:t>
            </w:r>
            <w:r>
              <w:rPr>
                <w:rFonts w:ascii="方正仿宋_GBK" w:eastAsia="方正仿宋_GBK" w:hAnsi="方正仿宋_GBK" w:cs="方正仿宋_GBK" w:hint="eastAsia"/>
                <w:sz w:val="18"/>
                <w:szCs w:val="18"/>
              </w:rPr>
              <w:t>12</w:t>
            </w:r>
            <w:r>
              <w:rPr>
                <w:rFonts w:ascii="方正仿宋_GBK" w:eastAsia="方正仿宋_GBK" w:hAnsi="方正仿宋_GBK" w:cs="方正仿宋_GBK" w:hint="eastAsia"/>
                <w:sz w:val="18"/>
                <w:szCs w:val="18"/>
              </w:rPr>
              <w:t>号行政中心</w:t>
            </w:r>
            <w:r>
              <w:rPr>
                <w:rFonts w:ascii="方正仿宋_GBK" w:eastAsia="方正仿宋_GBK" w:hAnsi="方正仿宋_GBK" w:cs="方正仿宋_GBK" w:hint="eastAsia"/>
                <w:sz w:val="18"/>
                <w:szCs w:val="18"/>
              </w:rPr>
              <w:t>B</w:t>
            </w:r>
            <w:r>
              <w:rPr>
                <w:rFonts w:ascii="方正仿宋_GBK" w:eastAsia="方正仿宋_GBK" w:hAnsi="方正仿宋_GBK" w:cs="方正仿宋_GBK" w:hint="eastAsia"/>
                <w:sz w:val="18"/>
                <w:szCs w:val="18"/>
              </w:rPr>
              <w:t>区</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号楼</w:t>
            </w:r>
            <w:r>
              <w:rPr>
                <w:rFonts w:ascii="方正仿宋_GBK" w:eastAsia="方正仿宋_GBK" w:hAnsi="方正仿宋_GBK" w:cs="方正仿宋_GBK" w:hint="eastAsia"/>
                <w:sz w:val="18"/>
                <w:szCs w:val="18"/>
              </w:rPr>
              <w:t>3</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62985291</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王迪</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13883473223</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长生桥镇社保所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南岸区长生路</w:t>
            </w: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10</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62452445</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张露梅</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62954</w:t>
            </w:r>
            <w:r>
              <w:rPr>
                <w:rFonts w:ascii="方正仿宋_GBK" w:eastAsia="方正仿宋_GBK" w:hAnsi="方正仿宋_GBK" w:cs="方正仿宋_GBK" w:hint="eastAsia"/>
                <w:sz w:val="18"/>
                <w:szCs w:val="18"/>
              </w:rPr>
              <w:t>113</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海棠溪街道社保所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南岸区海棠溪正街</w:t>
            </w:r>
            <w:r>
              <w:rPr>
                <w:rFonts w:ascii="方正仿宋_GBK" w:eastAsia="方正仿宋_GBK" w:hAnsi="方正仿宋_GBK" w:cs="方正仿宋_GBK" w:hint="eastAsia"/>
                <w:sz w:val="18"/>
                <w:szCs w:val="18"/>
              </w:rPr>
              <w:t>34</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62883135</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杨</w:t>
            </w:r>
            <w:r>
              <w:rPr>
                <w:rFonts w:ascii="方正仿宋_GBK" w:eastAsia="方正仿宋_GBK" w:hAnsi="方正仿宋_GBK" w:cs="方正仿宋_GBK" w:hint="eastAsia"/>
                <w:sz w:val="18"/>
                <w:szCs w:val="18"/>
              </w:rPr>
              <w:t xml:space="preserve"> </w:t>
            </w:r>
            <w:r>
              <w:rPr>
                <w:rFonts w:ascii="方正仿宋_GBK" w:eastAsia="方正仿宋_GBK" w:hAnsi="方正仿宋_GBK" w:cs="方正仿宋_GBK" w:hint="eastAsia"/>
                <w:sz w:val="18"/>
                <w:szCs w:val="18"/>
              </w:rPr>
              <w:t>露</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62882791</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北碚区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北碚区社会保险局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北碚区云华路</w:t>
            </w:r>
            <w:r>
              <w:rPr>
                <w:rFonts w:ascii="方正仿宋_GBK" w:eastAsia="方正仿宋_GBK" w:hAnsi="方正仿宋_GBK" w:cs="方正仿宋_GBK" w:hint="eastAsia"/>
                <w:sz w:val="18"/>
                <w:szCs w:val="18"/>
              </w:rPr>
              <w:t>168</w:t>
            </w:r>
            <w:r>
              <w:rPr>
                <w:rFonts w:ascii="方正仿宋_GBK" w:eastAsia="方正仿宋_GBK" w:hAnsi="方正仿宋_GBK" w:cs="方正仿宋_GBK" w:hint="eastAsia"/>
                <w:sz w:val="18"/>
                <w:szCs w:val="18"/>
              </w:rPr>
              <w:t>号海宇</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大厦</w:t>
            </w:r>
            <w:r>
              <w:rPr>
                <w:rFonts w:ascii="方正仿宋_GBK" w:eastAsia="方正仿宋_GBK" w:hAnsi="方正仿宋_GBK" w:cs="方正仿宋_GBK" w:hint="eastAsia"/>
                <w:sz w:val="18"/>
                <w:szCs w:val="18"/>
              </w:rPr>
              <w:t>4</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29</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36</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63228203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蒋夏</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63228203</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蔡家岗街道劳动就业社保所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北碚区同兴园区二路</w:t>
            </w:r>
            <w:r>
              <w:rPr>
                <w:rFonts w:ascii="方正仿宋_GBK" w:eastAsia="方正仿宋_GBK" w:hAnsi="方正仿宋_GBK" w:cs="方正仿宋_GBK" w:hint="eastAsia"/>
                <w:sz w:val="18"/>
                <w:szCs w:val="18"/>
              </w:rPr>
              <w:t>97</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9</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68863665</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邹曦</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68863665</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渝北区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渝北区人力资源社会保障服务中心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渝北区空港新城桂馥大道</w:t>
            </w:r>
            <w:r>
              <w:rPr>
                <w:rFonts w:ascii="方正仿宋_GBK" w:eastAsia="方正仿宋_GBK" w:hAnsi="方正仿宋_GBK" w:cs="方正仿宋_GBK" w:hint="eastAsia"/>
                <w:sz w:val="18"/>
                <w:szCs w:val="18"/>
              </w:rPr>
              <w:t>10</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44</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45</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67802277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张双</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67812</w:t>
            </w:r>
            <w:r>
              <w:rPr>
                <w:rFonts w:ascii="方正仿宋_GBK" w:eastAsia="方正仿宋_GBK" w:hAnsi="方正仿宋_GBK" w:cs="方正仿宋_GBK" w:hint="eastAsia"/>
                <w:sz w:val="18"/>
                <w:szCs w:val="18"/>
              </w:rPr>
              <w:t>679</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龙山街道社保所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渝北区龙山路</w:t>
            </w:r>
            <w:r>
              <w:rPr>
                <w:rFonts w:ascii="方正仿宋_GBK" w:eastAsia="方正仿宋_GBK" w:hAnsi="方正仿宋_GBK" w:cs="方正仿宋_GBK" w:hint="eastAsia"/>
                <w:sz w:val="18"/>
                <w:szCs w:val="18"/>
              </w:rPr>
              <w:t>70</w:t>
            </w:r>
            <w:r>
              <w:rPr>
                <w:rFonts w:ascii="方正仿宋_GBK" w:eastAsia="方正仿宋_GBK" w:hAnsi="方正仿宋_GBK" w:cs="方正仿宋_GBK" w:hint="eastAsia"/>
                <w:sz w:val="18"/>
                <w:szCs w:val="18"/>
              </w:rPr>
              <w:t>号龙山街道公共服务中心</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67612703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樊劲松</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67612703</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巴南区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巴南区社会保险局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巴南区鱼轻路</w:t>
            </w:r>
            <w:r>
              <w:rPr>
                <w:rFonts w:ascii="方正仿宋_GBK" w:eastAsia="方正仿宋_GBK" w:hAnsi="方正仿宋_GBK" w:cs="方正仿宋_GBK" w:hint="eastAsia"/>
                <w:sz w:val="18"/>
                <w:szCs w:val="18"/>
              </w:rPr>
              <w:t>26</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32</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33</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66234566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贺京明</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13594649833</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长寿区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长寿区社会保险局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长寿区桃源西路</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17</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40258364</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董佳</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13983276998</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江津区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江津区社会保险局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江津区小西门滨江路世纪大厦</w:t>
            </w: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11</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12</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47564298</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9</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胡涛</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18702385</w:t>
            </w:r>
            <w:r>
              <w:rPr>
                <w:rFonts w:ascii="方正仿宋_GBK" w:eastAsia="方正仿宋_GBK" w:hAnsi="方正仿宋_GBK" w:cs="方正仿宋_GBK" w:hint="eastAsia"/>
                <w:sz w:val="18"/>
                <w:szCs w:val="18"/>
              </w:rPr>
              <w:t>640</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白沙镇劳动就业社保所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白沙镇工业园松林路</w:t>
            </w:r>
            <w:r>
              <w:rPr>
                <w:rFonts w:ascii="方正仿宋_GBK" w:eastAsia="方正仿宋_GBK" w:hAnsi="方正仿宋_GBK" w:cs="方正仿宋_GBK" w:hint="eastAsia"/>
                <w:sz w:val="18"/>
                <w:szCs w:val="18"/>
              </w:rPr>
              <w:t>128</w:t>
            </w:r>
            <w:r>
              <w:rPr>
                <w:rFonts w:ascii="方正仿宋_GBK" w:eastAsia="方正仿宋_GBK" w:hAnsi="方正仿宋_GBK" w:cs="方正仿宋_GBK" w:hint="eastAsia"/>
                <w:sz w:val="18"/>
                <w:szCs w:val="18"/>
              </w:rPr>
              <w:t>号白沙镇行政服务中心</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综合窗口</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47331253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宋玉洁</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13527381036</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夏坝镇社保所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夏坝镇青江社区迎宾路</w:t>
            </w:r>
            <w:r>
              <w:rPr>
                <w:rFonts w:ascii="方正仿宋_GBK" w:eastAsia="方正仿宋_GBK" w:hAnsi="方正仿宋_GBK" w:cs="方正仿宋_GBK" w:hint="eastAsia"/>
                <w:sz w:val="18"/>
                <w:szCs w:val="18"/>
              </w:rPr>
              <w:t>99</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47659199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张发英</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47659199</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合川区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合川区人力社保局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合川区希尔安大道</w:t>
            </w:r>
            <w:r>
              <w:rPr>
                <w:rFonts w:ascii="方正仿宋_GBK" w:eastAsia="方正仿宋_GBK" w:hAnsi="方正仿宋_GBK" w:cs="方正仿宋_GBK" w:hint="eastAsia"/>
                <w:sz w:val="18"/>
                <w:szCs w:val="18"/>
              </w:rPr>
              <w:t>225</w:t>
            </w:r>
            <w:r>
              <w:rPr>
                <w:rFonts w:ascii="方正仿宋_GBK" w:eastAsia="方正仿宋_GBK" w:hAnsi="方正仿宋_GBK" w:cs="方正仿宋_GBK" w:hint="eastAsia"/>
                <w:sz w:val="18"/>
                <w:szCs w:val="18"/>
              </w:rPr>
              <w:t>号区行政服务中心</w:t>
            </w:r>
            <w:r>
              <w:rPr>
                <w:rFonts w:ascii="方正仿宋_GBK" w:eastAsia="方正仿宋_GBK" w:hAnsi="方正仿宋_GBK" w:cs="方正仿宋_GBK" w:hint="eastAsia"/>
                <w:sz w:val="18"/>
                <w:szCs w:val="18"/>
              </w:rPr>
              <w:t>B</w:t>
            </w:r>
            <w:r>
              <w:rPr>
                <w:rFonts w:ascii="方正仿宋_GBK" w:eastAsia="方正仿宋_GBK" w:hAnsi="方正仿宋_GBK" w:cs="方正仿宋_GBK" w:hint="eastAsia"/>
                <w:sz w:val="18"/>
                <w:szCs w:val="18"/>
              </w:rPr>
              <w:t>区三楼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32</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33</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59</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60</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42701619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汪浩</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42701619</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永川区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永川区社会保险局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永川区人民西路</w:t>
            </w:r>
            <w:r>
              <w:rPr>
                <w:rFonts w:ascii="方正仿宋_GBK" w:eastAsia="方正仿宋_GBK" w:hAnsi="方正仿宋_GBK" w:cs="方正仿宋_GBK" w:hint="eastAsia"/>
                <w:sz w:val="18"/>
                <w:szCs w:val="18"/>
              </w:rPr>
              <w:t>369</w:t>
            </w:r>
            <w:r>
              <w:rPr>
                <w:rFonts w:ascii="方正仿宋_GBK" w:eastAsia="方正仿宋_GBK" w:hAnsi="方正仿宋_GBK" w:cs="方正仿宋_GBK" w:hint="eastAsia"/>
                <w:sz w:val="18"/>
                <w:szCs w:val="18"/>
              </w:rPr>
              <w:t>号三楼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大厅</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49836270</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皮波</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49850455</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永川区中山街道社保所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永川区昌州大道中段</w:t>
            </w:r>
            <w:r>
              <w:rPr>
                <w:rFonts w:ascii="方正仿宋_GBK" w:eastAsia="方正仿宋_GBK" w:hAnsi="方正仿宋_GBK" w:cs="方正仿宋_GBK" w:hint="eastAsia"/>
                <w:sz w:val="18"/>
                <w:szCs w:val="18"/>
              </w:rPr>
              <w:t>777</w:t>
            </w:r>
            <w:r>
              <w:rPr>
                <w:rFonts w:ascii="方正仿宋_GBK" w:eastAsia="方正仿宋_GBK" w:hAnsi="方正仿宋_GBK" w:cs="方正仿宋_GBK" w:hint="eastAsia"/>
                <w:sz w:val="18"/>
                <w:szCs w:val="18"/>
              </w:rPr>
              <w:t>号中山路街道办事处一楼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61163722</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皮波</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49850455</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南川区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南川区人力社保局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南川区人力社保局一楼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71424106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胡佳</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71424106</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东城街道社保所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南川区东城街道办事处社保所社保卡</w:t>
            </w: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号办公室</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71424506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张薛霖</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13896566876</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綦江区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綦江区社保卡中心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綦江区通惠大道</w:t>
            </w:r>
            <w:r>
              <w:rPr>
                <w:rFonts w:ascii="方正仿宋_GBK" w:eastAsia="方正仿宋_GBK" w:hAnsi="方正仿宋_GBK" w:cs="方正仿宋_GBK" w:hint="eastAsia"/>
                <w:sz w:val="18"/>
                <w:szCs w:val="18"/>
              </w:rPr>
              <w:t>69</w:t>
            </w:r>
            <w:r>
              <w:rPr>
                <w:rFonts w:ascii="方正仿宋_GBK" w:eastAsia="方正仿宋_GBK" w:hAnsi="方正仿宋_GBK" w:cs="方正仿宋_GBK" w:hint="eastAsia"/>
                <w:sz w:val="18"/>
                <w:szCs w:val="18"/>
              </w:rPr>
              <w:t>号市民服务中心</w:t>
            </w:r>
            <w:r>
              <w:rPr>
                <w:rFonts w:ascii="方正仿宋_GBK" w:eastAsia="方正仿宋_GBK" w:hAnsi="方正仿宋_GBK" w:cs="方正仿宋_GBK" w:hint="eastAsia"/>
                <w:sz w:val="18"/>
                <w:szCs w:val="18"/>
              </w:rPr>
              <w:t>A</w:t>
            </w:r>
            <w:r>
              <w:rPr>
                <w:rFonts w:ascii="方正仿宋_GBK" w:eastAsia="方正仿宋_GBK" w:hAnsi="方正仿宋_GBK" w:cs="方正仿宋_GBK" w:hint="eastAsia"/>
                <w:sz w:val="18"/>
                <w:szCs w:val="18"/>
              </w:rPr>
              <w:t>栋</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11</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12</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13</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48611</w:t>
            </w:r>
            <w:r>
              <w:rPr>
                <w:rFonts w:ascii="方正仿宋_GBK" w:eastAsia="方正仿宋_GBK" w:hAnsi="方正仿宋_GBK" w:cs="方正仿宋_GBK" w:hint="eastAsia"/>
                <w:sz w:val="18"/>
                <w:szCs w:val="18"/>
              </w:rPr>
              <w:t>663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谢雨汎</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18623085621</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綦江东溪镇公共服务中心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东溪镇公共服务大厅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11</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48754517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杨彬</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18302315765</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大足区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大足区社会保险局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大足区市民中心棠香街道龙景路</w:t>
            </w:r>
            <w:r>
              <w:rPr>
                <w:rFonts w:ascii="方正仿宋_GBK" w:eastAsia="方正仿宋_GBK" w:hAnsi="方正仿宋_GBK" w:cs="方正仿宋_GBK" w:hint="eastAsia"/>
                <w:sz w:val="18"/>
                <w:szCs w:val="18"/>
              </w:rPr>
              <w:t>123</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14</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43711813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熊多琼</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18983831239</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璧山区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璧山区社会保险局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璧山区公共服务中心</w:t>
            </w:r>
            <w:r>
              <w:rPr>
                <w:rFonts w:ascii="方正仿宋_GBK" w:eastAsia="方正仿宋_GBK" w:hAnsi="方正仿宋_GBK" w:cs="方正仿宋_GBK" w:hint="eastAsia"/>
                <w:sz w:val="18"/>
                <w:szCs w:val="18"/>
              </w:rPr>
              <w:t>B</w:t>
            </w:r>
            <w:r>
              <w:rPr>
                <w:rFonts w:ascii="方正仿宋_GBK" w:eastAsia="方正仿宋_GBK" w:hAnsi="方正仿宋_GBK" w:cs="方正仿宋_GBK" w:hint="eastAsia"/>
                <w:sz w:val="18"/>
                <w:szCs w:val="18"/>
              </w:rPr>
              <w:t>栋</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108</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109</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41410230</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赵宏生</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18983817638</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璧山区壁泉街道社保所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璧山区壁泉街道沿河东路南段</w:t>
            </w:r>
            <w:r>
              <w:rPr>
                <w:rFonts w:ascii="方正仿宋_GBK" w:eastAsia="方正仿宋_GBK" w:hAnsi="方正仿宋_GBK" w:cs="方正仿宋_GBK" w:hint="eastAsia"/>
                <w:sz w:val="18"/>
                <w:szCs w:val="18"/>
              </w:rPr>
              <w:t>20</w:t>
            </w: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3</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41433120</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蒋妮微</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15826139308</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铜梁区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铜梁区社会保险局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铜梁区东城街道中兴东路</w:t>
            </w:r>
            <w:r>
              <w:rPr>
                <w:rFonts w:ascii="方正仿宋_GBK" w:eastAsia="方正仿宋_GBK" w:hAnsi="方正仿宋_GBK" w:cs="方正仿宋_GBK" w:hint="eastAsia"/>
                <w:sz w:val="18"/>
                <w:szCs w:val="18"/>
              </w:rPr>
              <w:t>989</w:t>
            </w:r>
            <w:r>
              <w:rPr>
                <w:rFonts w:ascii="方正仿宋_GBK" w:eastAsia="方正仿宋_GBK" w:hAnsi="方正仿宋_GBK" w:cs="方正仿宋_GBK" w:hint="eastAsia"/>
                <w:sz w:val="18"/>
                <w:szCs w:val="18"/>
              </w:rPr>
              <w:t>号区人力社保局一楼大厅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9</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45877644</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李玉亮</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45646093</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潼南区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潼南区社会保险局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潼南区江北新城隆鑫中央大街</w:t>
            </w:r>
            <w:r>
              <w:rPr>
                <w:rFonts w:ascii="方正仿宋_GBK" w:eastAsia="方正仿宋_GBK" w:hAnsi="方正仿宋_GBK" w:cs="方正仿宋_GBK" w:hint="eastAsia"/>
                <w:sz w:val="18"/>
                <w:szCs w:val="18"/>
              </w:rPr>
              <w:t>A</w:t>
            </w:r>
            <w:r>
              <w:rPr>
                <w:rFonts w:ascii="方正仿宋_GBK" w:eastAsia="方正仿宋_GBK" w:hAnsi="方正仿宋_GBK" w:cs="方正仿宋_GBK" w:hint="eastAsia"/>
                <w:sz w:val="18"/>
                <w:szCs w:val="18"/>
              </w:rPr>
              <w:t>栋</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层</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39</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40</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44590826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郑起志</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13272837367</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潼南区双江镇社保所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潼南区双江镇田坝后街</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44863126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刘艳</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18983900977</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荣昌区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荣昌区行政服务</w:t>
            </w:r>
            <w:r>
              <w:rPr>
                <w:rFonts w:ascii="方正仿宋_GBK" w:eastAsia="方正仿宋_GBK" w:hAnsi="方正仿宋_GBK" w:cs="方正仿宋_GBK" w:hint="eastAsia"/>
                <w:sz w:val="18"/>
                <w:szCs w:val="18"/>
              </w:rPr>
              <w:t>中心社会事务厅</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荣昌区行政服务中心社会事务厅一楼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17</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46772889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唐宇然</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46772889</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开州区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开州区社会保险局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开州区开州大道</w:t>
            </w:r>
            <w:r>
              <w:rPr>
                <w:rFonts w:ascii="方正仿宋_GBK" w:eastAsia="方正仿宋_GBK" w:hAnsi="方正仿宋_GBK" w:cs="方正仿宋_GBK" w:hint="eastAsia"/>
                <w:sz w:val="18"/>
                <w:szCs w:val="18"/>
              </w:rPr>
              <w:t>153</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406</w:t>
            </w:r>
            <w:r>
              <w:rPr>
                <w:rFonts w:ascii="方正仿宋_GBK" w:eastAsia="方正仿宋_GBK" w:hAnsi="方正仿宋_GBK" w:cs="方正仿宋_GBK" w:hint="eastAsia"/>
                <w:sz w:val="18"/>
                <w:szCs w:val="18"/>
              </w:rPr>
              <w:t>室</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52298555</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李艳平</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52298555</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开州汉丰街道社保所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开州汉丰街道腾龙广场</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52236523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骆玉洁</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52236523</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开州区岳溪镇社保所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开州区岳溪镇岳南街</w:t>
            </w:r>
            <w:r>
              <w:rPr>
                <w:rFonts w:ascii="方正仿宋_GBK" w:eastAsia="方正仿宋_GBK" w:hAnsi="方正仿宋_GBK" w:cs="方正仿宋_GBK" w:hint="eastAsia"/>
                <w:sz w:val="18"/>
                <w:szCs w:val="18"/>
              </w:rPr>
              <w:t>50</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52673652</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马小波</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13896969737</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梁平区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梁平区社会保险局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梁平区双桂街道行政</w:t>
            </w:r>
            <w:r>
              <w:rPr>
                <w:rFonts w:ascii="方正仿宋_GBK" w:eastAsia="方正仿宋_GBK" w:hAnsi="方正仿宋_GBK" w:cs="方正仿宋_GBK" w:hint="eastAsia"/>
                <w:sz w:val="18"/>
                <w:szCs w:val="18"/>
              </w:rPr>
              <w:t>服务中心四号楼</w:t>
            </w:r>
            <w:r>
              <w:rPr>
                <w:rFonts w:ascii="方正仿宋_GBK" w:eastAsia="方正仿宋_GBK" w:hAnsi="方正仿宋_GBK" w:cs="方正仿宋_GBK" w:hint="eastAsia"/>
                <w:sz w:val="18"/>
                <w:szCs w:val="18"/>
              </w:rPr>
              <w:t>3</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21</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53226959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蒋方燕</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53226959</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梁平区梁山街道社保所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梁平区梁山街道人民南路</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53230926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蒋启红</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53230229</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城口县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城口县社会保险局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城口县葛城街道北大街行政综合楼</w:t>
            </w:r>
            <w:r>
              <w:rPr>
                <w:rFonts w:ascii="方正仿宋_GBK" w:eastAsia="方正仿宋_GBK" w:hAnsi="方正仿宋_GBK" w:cs="方正仿宋_GBK" w:hint="eastAsia"/>
                <w:sz w:val="18"/>
                <w:szCs w:val="18"/>
              </w:rPr>
              <w:t>2</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16</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59220287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郭旭</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59227299</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丰都县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丰都县社会保险局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丰都县行政服务中心</w:t>
            </w:r>
            <w:r>
              <w:rPr>
                <w:rFonts w:ascii="方正仿宋_GBK" w:eastAsia="方正仿宋_GBK" w:hAnsi="方正仿宋_GBK" w:cs="方正仿宋_GBK" w:hint="eastAsia"/>
                <w:sz w:val="18"/>
                <w:szCs w:val="18"/>
              </w:rPr>
              <w:t>4</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28-30</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70605809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陈秋月</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70605809</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垫江县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垫江县社会保险局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垫江县桂溪街道迎风街</w:t>
            </w:r>
            <w:r>
              <w:rPr>
                <w:rFonts w:ascii="方正仿宋_GBK" w:eastAsia="方正仿宋_GBK" w:hAnsi="方正仿宋_GBK" w:cs="方正仿宋_GBK" w:hint="eastAsia"/>
                <w:sz w:val="18"/>
                <w:szCs w:val="18"/>
              </w:rPr>
              <w:t>51</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74508188</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宁静</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74511092</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武隆区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武隆区劳动就业和社会</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保障大厅</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武隆区芙蓉街道芙蓉东路</w:t>
            </w:r>
            <w:r>
              <w:rPr>
                <w:rFonts w:ascii="方正仿宋_GBK" w:eastAsia="方正仿宋_GBK" w:hAnsi="方正仿宋_GBK" w:cs="方正仿宋_GBK" w:hint="eastAsia"/>
                <w:sz w:val="18"/>
                <w:szCs w:val="18"/>
              </w:rPr>
              <w:t>22</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77727293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12</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何明英</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77722719</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忠县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忠县社会保险局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忠县忠州街道乐天支路</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10</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85803437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李晓莉</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85803437</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忠州街道社保所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忠县忠州街道果园路</w:t>
            </w:r>
            <w:r>
              <w:rPr>
                <w:rFonts w:ascii="方正仿宋_GBK" w:eastAsia="方正仿宋_GBK" w:hAnsi="方正仿宋_GBK" w:cs="方正仿宋_GBK" w:hint="eastAsia"/>
                <w:sz w:val="18"/>
                <w:szCs w:val="18"/>
              </w:rPr>
              <w:t>15</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54219867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莫小堂</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54219867</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云阳县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云阳县社保服务中心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云阳县云商大厦</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楼</w:t>
            </w:r>
            <w:r>
              <w:rPr>
                <w:rFonts w:ascii="方正仿宋_GBK" w:eastAsia="方正仿宋_GBK" w:hAnsi="方正仿宋_GBK" w:cs="方正仿宋_GBK" w:hint="eastAsia"/>
                <w:sz w:val="18"/>
                <w:szCs w:val="18"/>
              </w:rPr>
              <w:t>B</w:t>
            </w:r>
            <w:r>
              <w:rPr>
                <w:rFonts w:ascii="方正仿宋_GBK" w:eastAsia="方正仿宋_GBK" w:hAnsi="方正仿宋_GBK" w:cs="方正仿宋_GBK" w:hint="eastAsia"/>
                <w:sz w:val="18"/>
                <w:szCs w:val="18"/>
              </w:rPr>
              <w:t>区</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55168603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w:t>
            </w:r>
            <w:r>
              <w:rPr>
                <w:rFonts w:ascii="方正仿宋_GBK" w:eastAsia="方正仿宋_GBK" w:hAnsi="方正仿宋_GBK" w:cs="方正仿宋_GBK" w:hint="eastAsia"/>
                <w:sz w:val="18"/>
                <w:szCs w:val="18"/>
              </w:rPr>
              <w:t>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魏和平</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55152275</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盘龙街道社保所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云阳县盘龙街道政府社保大厅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55382299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向云</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13996575777</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奉节县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奉节县社会保险局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奉节县永安街道诗仙西路</w:t>
            </w:r>
            <w:r>
              <w:rPr>
                <w:rFonts w:ascii="方正仿宋_GBK" w:eastAsia="方正仿宋_GBK" w:hAnsi="方正仿宋_GBK" w:cs="方正仿宋_GBK" w:hint="eastAsia"/>
                <w:sz w:val="18"/>
                <w:szCs w:val="18"/>
              </w:rPr>
              <w:t>195</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56551409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程绪东</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15870492670</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奉节永安街道劳动和就业社保中心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奉节县永安街道长安街</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号公共服务中心</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56561755</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罗祥</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13896246379</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巫山县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巫山县社会保险局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巫山县广东中路</w:t>
            </w:r>
            <w:r>
              <w:rPr>
                <w:rFonts w:ascii="方正仿宋_GBK" w:eastAsia="方正仿宋_GBK" w:hAnsi="方正仿宋_GBK" w:cs="方正仿宋_GBK" w:hint="eastAsia"/>
                <w:sz w:val="18"/>
                <w:szCs w:val="18"/>
              </w:rPr>
              <w:t>272</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57629196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6</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王自高</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57616091</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巫溪县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巫溪县社保服务中心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巫溪县柏杨街道广场西路</w:t>
            </w:r>
            <w:r>
              <w:rPr>
                <w:rFonts w:ascii="方正仿宋_GBK" w:eastAsia="方正仿宋_GBK" w:hAnsi="方正仿宋_GBK" w:cs="方正仿宋_GBK" w:hint="eastAsia"/>
                <w:sz w:val="18"/>
                <w:szCs w:val="18"/>
              </w:rPr>
              <w:t>67</w:t>
            </w:r>
            <w:r>
              <w:rPr>
                <w:rFonts w:ascii="方正仿宋_GBK" w:eastAsia="方正仿宋_GBK" w:hAnsi="方正仿宋_GBK" w:cs="方正仿宋_GBK" w:hint="eastAsia"/>
                <w:sz w:val="18"/>
                <w:szCs w:val="18"/>
              </w:rPr>
              <w:t>号社保服务中心</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16</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17</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18</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19</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51665099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周世耀</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15215247477</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巫溪县文峰镇社保所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巫溪县文峰镇文峰街道</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51812331</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吴琴</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15870572257</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石柱县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石柱社会保险局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石柱万安街道都督大道</w:t>
            </w:r>
            <w:r>
              <w:rPr>
                <w:rFonts w:ascii="方正仿宋_GBK" w:eastAsia="方正仿宋_GBK" w:hAnsi="方正仿宋_GBK" w:cs="方正仿宋_GBK" w:hint="eastAsia"/>
                <w:sz w:val="18"/>
                <w:szCs w:val="18"/>
              </w:rPr>
              <w:t>23</w:t>
            </w:r>
            <w:r>
              <w:rPr>
                <w:rFonts w:ascii="方正仿宋_GBK" w:eastAsia="方正仿宋_GBK" w:hAnsi="方正仿宋_GBK" w:cs="方正仿宋_GBK" w:hint="eastAsia"/>
                <w:sz w:val="18"/>
                <w:szCs w:val="18"/>
              </w:rPr>
              <w:t>号人社局一楼大厅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73327098</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谭宁凤</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13370796709</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秀山县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秀山县人力社保局信息中心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秀山县中和街道渝秀大道人力社保局综合信息</w:t>
            </w:r>
            <w:r>
              <w:rPr>
                <w:rFonts w:ascii="方正仿宋_GBK" w:eastAsia="方正仿宋_GBK" w:hAnsi="方正仿宋_GBK" w:cs="方正仿宋_GBK" w:hint="eastAsia"/>
                <w:sz w:val="18"/>
                <w:szCs w:val="18"/>
              </w:rPr>
              <w:t>中心</w:t>
            </w:r>
            <w:r>
              <w:rPr>
                <w:rFonts w:ascii="方正仿宋_GBK" w:eastAsia="方正仿宋_GBK" w:hAnsi="方正仿宋_GBK" w:cs="方正仿宋_GBK" w:hint="eastAsia"/>
                <w:sz w:val="18"/>
                <w:szCs w:val="18"/>
              </w:rPr>
              <w:t>504</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76889336</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刘华</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18996968900</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农村商业银行</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秀山县中和街道凤凰居委会渝秀大道</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号</w:t>
            </w:r>
            <w:r>
              <w:rPr>
                <w:rFonts w:ascii="方正仿宋_GBK" w:eastAsia="方正仿宋_GBK" w:hAnsi="方正仿宋_GBK" w:cs="方正仿宋_GBK" w:hint="eastAsia"/>
                <w:sz w:val="18"/>
                <w:szCs w:val="18"/>
              </w:rPr>
              <w:t>1-1</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76662644</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刘华</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18996968900</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酉阳县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酉阳人社局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酉阳桃花源大道南路</w:t>
            </w:r>
            <w:r>
              <w:rPr>
                <w:rFonts w:ascii="方正仿宋_GBK" w:eastAsia="方正仿宋_GBK" w:hAnsi="方正仿宋_GBK" w:cs="方正仿宋_GBK" w:hint="eastAsia"/>
                <w:sz w:val="18"/>
                <w:szCs w:val="18"/>
              </w:rPr>
              <w:t>292</w:t>
            </w:r>
            <w:r>
              <w:rPr>
                <w:rFonts w:ascii="方正仿宋_GBK" w:eastAsia="方正仿宋_GBK" w:hAnsi="方正仿宋_GBK" w:cs="方正仿宋_GBK" w:hint="eastAsia"/>
                <w:sz w:val="18"/>
                <w:szCs w:val="18"/>
              </w:rPr>
              <w:t>号人社局</w:t>
            </w: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81536007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李作富</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15023599765</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酉阳丁市镇社保所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酉阳丁市镇人民政府公共</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服务大厅</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75717533</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陈治吏</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18996979762</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彭水县</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彭水社会保险局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彭水县绍庆街道两江行政</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大楼</w:t>
            </w:r>
            <w:r>
              <w:rPr>
                <w:rFonts w:ascii="方正仿宋_GBK" w:eastAsia="方正仿宋_GBK" w:hAnsi="方正仿宋_GBK" w:cs="方正仿宋_GBK" w:hint="eastAsia"/>
                <w:sz w:val="18"/>
                <w:szCs w:val="18"/>
              </w:rPr>
              <w:t>一楼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23</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78891309</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张衡</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78891309</w:t>
            </w:r>
          </w:p>
        </w:tc>
      </w:tr>
      <w:tr w:rsidR="00000000">
        <w:trPr>
          <w:trHeight w:val="181"/>
          <w:jc w:val="center"/>
        </w:trPr>
        <w:tc>
          <w:tcPr>
            <w:tcW w:w="101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两江新区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两江新区社会保险管理中心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渝北区金渝大道</w:t>
            </w:r>
            <w:r>
              <w:rPr>
                <w:rFonts w:ascii="方正仿宋_GBK" w:eastAsia="方正仿宋_GBK" w:hAnsi="方正仿宋_GBK" w:cs="方正仿宋_GBK" w:hint="eastAsia"/>
                <w:sz w:val="18"/>
                <w:szCs w:val="18"/>
              </w:rPr>
              <w:t>68</w:t>
            </w:r>
            <w:r>
              <w:rPr>
                <w:rFonts w:ascii="方正仿宋_GBK" w:eastAsia="方正仿宋_GBK" w:hAnsi="方正仿宋_GBK" w:cs="方正仿宋_GBK" w:hint="eastAsia"/>
                <w:sz w:val="18"/>
                <w:szCs w:val="18"/>
              </w:rPr>
              <w:t>号新科</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国际大厦</w:t>
            </w: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栋</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7</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67463757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周渝阳</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18696608516</w:t>
            </w:r>
          </w:p>
        </w:tc>
      </w:tr>
      <w:tr w:rsidR="00000000">
        <w:trPr>
          <w:jc w:val="center"/>
        </w:trPr>
        <w:tc>
          <w:tcPr>
            <w:tcW w:w="1014" w:type="dxa"/>
            <w:vMerge w:val="restart"/>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万盛</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经开区</w:t>
            </w: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万盛经开区社保卡服务中心</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万盛经开区松林路</w:t>
            </w:r>
            <w:r>
              <w:rPr>
                <w:rFonts w:ascii="方正仿宋_GBK" w:eastAsia="方正仿宋_GBK" w:hAnsi="方正仿宋_GBK" w:cs="方正仿宋_GBK" w:hint="eastAsia"/>
                <w:sz w:val="18"/>
                <w:szCs w:val="18"/>
              </w:rPr>
              <w:t>111</w:t>
            </w:r>
            <w:r>
              <w:rPr>
                <w:rFonts w:ascii="方正仿宋_GBK" w:eastAsia="方正仿宋_GBK" w:hAnsi="方正仿宋_GBK" w:cs="方正仿宋_GBK" w:hint="eastAsia"/>
                <w:sz w:val="18"/>
                <w:szCs w:val="18"/>
              </w:rPr>
              <w:t>号</w:t>
            </w:r>
          </w:p>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国能天街</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栋</w:t>
            </w:r>
            <w:r>
              <w:rPr>
                <w:rFonts w:ascii="方正仿宋_GBK" w:eastAsia="方正仿宋_GBK" w:hAnsi="方正仿宋_GBK" w:cs="方正仿宋_GBK" w:hint="eastAsia"/>
                <w:sz w:val="18"/>
                <w:szCs w:val="18"/>
              </w:rPr>
              <w:t>3</w:t>
            </w:r>
            <w:r>
              <w:rPr>
                <w:rFonts w:ascii="方正仿宋_GBK" w:eastAsia="方正仿宋_GBK" w:hAnsi="方正仿宋_GBK" w:cs="方正仿宋_GBK" w:hint="eastAsia"/>
                <w:sz w:val="18"/>
                <w:szCs w:val="18"/>
              </w:rPr>
              <w:t>楼</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34</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48277067</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沈波</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48277068</w:t>
            </w:r>
          </w:p>
        </w:tc>
      </w:tr>
      <w:tr w:rsidR="00000000">
        <w:trPr>
          <w:jc w:val="center"/>
        </w:trPr>
        <w:tc>
          <w:tcPr>
            <w:tcW w:w="1014" w:type="dxa"/>
            <w:vMerge/>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rPr>
                <w:rFonts w:ascii="宋体" w:hint="eastAsia"/>
                <w:sz w:val="24"/>
              </w:rPr>
            </w:pPr>
          </w:p>
        </w:tc>
        <w:tc>
          <w:tcPr>
            <w:tcW w:w="2589"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东林街道社保所</w:t>
            </w:r>
          </w:p>
        </w:tc>
        <w:tc>
          <w:tcPr>
            <w:tcW w:w="292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万盛经济技术开发区东盛路</w:t>
            </w:r>
            <w:r>
              <w:rPr>
                <w:rFonts w:ascii="方正仿宋_GBK" w:eastAsia="方正仿宋_GBK" w:hAnsi="方正仿宋_GBK" w:cs="方正仿宋_GBK" w:hint="eastAsia"/>
                <w:sz w:val="18"/>
                <w:szCs w:val="18"/>
              </w:rPr>
              <w:t>76</w:t>
            </w:r>
            <w:r>
              <w:rPr>
                <w:rFonts w:ascii="方正仿宋_GBK" w:eastAsia="方正仿宋_GBK" w:hAnsi="方正仿宋_GBK" w:cs="方正仿宋_GBK" w:hint="eastAsia"/>
                <w:sz w:val="18"/>
                <w:szCs w:val="18"/>
              </w:rPr>
              <w:t>号</w:t>
            </w:r>
          </w:p>
        </w:tc>
        <w:tc>
          <w:tcPr>
            <w:tcW w:w="1404"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1</w:t>
            </w:r>
            <w:r>
              <w:rPr>
                <w:rFonts w:ascii="方正仿宋_GBK" w:eastAsia="方正仿宋_GBK" w:hAnsi="方正仿宋_GBK" w:cs="方正仿宋_GBK" w:hint="eastAsia"/>
                <w:sz w:val="18"/>
                <w:szCs w:val="18"/>
              </w:rPr>
              <w:t>号</w:t>
            </w:r>
          </w:p>
        </w:tc>
        <w:tc>
          <w:tcPr>
            <w:tcW w:w="108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48285892</w:t>
            </w:r>
          </w:p>
        </w:tc>
        <w:tc>
          <w:tcPr>
            <w:tcW w:w="1540"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2019</w:t>
            </w:r>
            <w:r>
              <w:rPr>
                <w:rFonts w:ascii="方正仿宋_GBK" w:eastAsia="方正仿宋_GBK" w:hAnsi="方正仿宋_GBK" w:cs="方正仿宋_GBK" w:hint="eastAsia"/>
                <w:sz w:val="18"/>
                <w:szCs w:val="18"/>
              </w:rPr>
              <w:t>年</w:t>
            </w:r>
            <w:r>
              <w:rPr>
                <w:rFonts w:ascii="方正仿宋_GBK" w:eastAsia="方正仿宋_GBK" w:hAnsi="方正仿宋_GBK" w:cs="方正仿宋_GBK" w:hint="eastAsia"/>
                <w:sz w:val="18"/>
                <w:szCs w:val="18"/>
              </w:rPr>
              <w:t>8</w:t>
            </w:r>
            <w:r>
              <w:rPr>
                <w:rFonts w:ascii="方正仿宋_GBK" w:eastAsia="方正仿宋_GBK" w:hAnsi="方正仿宋_GBK" w:cs="方正仿宋_GBK" w:hint="eastAsia"/>
                <w:sz w:val="18"/>
                <w:szCs w:val="18"/>
              </w:rPr>
              <w:t>月</w:t>
            </w:r>
          </w:p>
        </w:tc>
        <w:tc>
          <w:tcPr>
            <w:tcW w:w="1015"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周荣平</w:t>
            </w:r>
          </w:p>
        </w:tc>
        <w:tc>
          <w:tcPr>
            <w:tcW w:w="1523"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center"/>
            </w:pPr>
            <w:r>
              <w:rPr>
                <w:rFonts w:ascii="方正仿宋_GBK" w:eastAsia="方正仿宋_GBK" w:hAnsi="方正仿宋_GBK" w:cs="方正仿宋_GBK" w:hint="eastAsia"/>
                <w:sz w:val="18"/>
                <w:szCs w:val="18"/>
              </w:rPr>
              <w:t>48285880</w:t>
            </w:r>
          </w:p>
        </w:tc>
      </w:tr>
    </w:tbl>
    <w:p w:rsidR="00000000" w:rsidRDefault="00D33458">
      <w:pPr>
        <w:pStyle w:val="a4"/>
        <w:widowControl/>
        <w:spacing w:after="0" w:afterAutospacing="0" w:line="245" w:lineRule="atLeast"/>
        <w:jc w:val="center"/>
        <w:rPr>
          <w:rFonts w:ascii="sans-serif" w:eastAsia="sans-serif" w:hAnsi="sans-serif" w:cs="sans-serif"/>
          <w:color w:val="000000"/>
          <w:sz w:val="27"/>
          <w:szCs w:val="27"/>
        </w:rPr>
      </w:pPr>
    </w:p>
    <w:tbl>
      <w:tblPr>
        <w:tblW w:w="0" w:type="auto"/>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05" w:type="dxa"/>
          <w:left w:w="150" w:type="dxa"/>
          <w:bottom w:w="75" w:type="dxa"/>
          <w:right w:w="150" w:type="dxa"/>
        </w:tblCellMar>
        <w:tblLook w:val="0000"/>
      </w:tblPr>
      <w:tblGrid>
        <w:gridCol w:w="4218"/>
        <w:gridCol w:w="4587"/>
      </w:tblGrid>
      <w:tr w:rsidR="00000000">
        <w:trPr>
          <w:trHeight w:val="405"/>
        </w:trPr>
        <w:tc>
          <w:tcPr>
            <w:tcW w:w="8805" w:type="dxa"/>
            <w:gridSpan w:val="2"/>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pPr>
          </w:p>
        </w:tc>
      </w:tr>
      <w:tr w:rsidR="00000000">
        <w:trPr>
          <w:trHeight w:val="360"/>
        </w:trPr>
        <w:tc>
          <w:tcPr>
            <w:tcW w:w="4218"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pPr>
            <w:r>
              <w:rPr>
                <w:rFonts w:ascii="方正仿宋_GBK" w:eastAsia="方正仿宋_GBK" w:hAnsi="方正仿宋_GBK" w:cs="方正仿宋_GBK" w:hint="eastAsia"/>
                <w:color w:val="000000"/>
                <w:sz w:val="27"/>
                <w:szCs w:val="27"/>
              </w:rPr>
              <w:t>重庆市人力资</w:t>
            </w:r>
            <w:r>
              <w:rPr>
                <w:rFonts w:ascii="方正仿宋_GBK" w:eastAsia="方正仿宋_GBK" w:hAnsi="方正仿宋_GBK" w:cs="方正仿宋_GBK" w:hint="eastAsia"/>
                <w:color w:val="000000"/>
                <w:sz w:val="27"/>
                <w:szCs w:val="27"/>
              </w:rPr>
              <w:t>源和社会保障局办公室</w:t>
            </w:r>
          </w:p>
        </w:tc>
        <w:tc>
          <w:tcPr>
            <w:tcW w:w="4587" w:type="dxa"/>
            <w:tcBorders>
              <w:top w:val="outset" w:sz="6" w:space="0" w:color="auto"/>
              <w:left w:val="outset" w:sz="6" w:space="0" w:color="auto"/>
              <w:bottom w:val="outset" w:sz="6" w:space="0" w:color="auto"/>
              <w:right w:val="outset" w:sz="6" w:space="0" w:color="auto"/>
            </w:tcBorders>
            <w:tcMar>
              <w:top w:w="75" w:type="dxa"/>
            </w:tcMar>
            <w:vAlign w:val="center"/>
          </w:tcPr>
          <w:p w:rsidR="00000000" w:rsidRDefault="00D33458">
            <w:pPr>
              <w:pStyle w:val="a4"/>
              <w:widowControl/>
              <w:wordWrap w:val="0"/>
              <w:spacing w:before="0" w:beforeAutospacing="0" w:after="0" w:afterAutospacing="0" w:line="315" w:lineRule="atLeast"/>
              <w:ind w:firstLine="420"/>
              <w:jc w:val="right"/>
            </w:pPr>
            <w:bookmarkStart w:id="0" w:name="印发时间"/>
            <w:bookmarkEnd w:id="0"/>
            <w:r>
              <w:rPr>
                <w:rFonts w:ascii="方正仿宋_GBK" w:eastAsia="方正仿宋_GBK" w:hAnsi="方正仿宋_GBK" w:cs="方正仿宋_GBK" w:hint="eastAsia"/>
                <w:color w:val="000000"/>
                <w:sz w:val="27"/>
                <w:szCs w:val="27"/>
              </w:rPr>
              <w:t>2019</w:t>
            </w:r>
            <w:r>
              <w:rPr>
                <w:rFonts w:ascii="方正仿宋_GBK" w:eastAsia="方正仿宋_GBK" w:hAnsi="方正仿宋_GBK" w:cs="方正仿宋_GBK" w:hint="eastAsia"/>
                <w:color w:val="000000"/>
                <w:sz w:val="27"/>
                <w:szCs w:val="27"/>
              </w:rPr>
              <w:t>年</w:t>
            </w:r>
            <w:r>
              <w:rPr>
                <w:rFonts w:ascii="方正仿宋_GBK" w:eastAsia="方正仿宋_GBK" w:hAnsi="方正仿宋_GBK" w:cs="方正仿宋_GBK" w:hint="eastAsia"/>
                <w:color w:val="000000"/>
                <w:sz w:val="27"/>
                <w:szCs w:val="27"/>
              </w:rPr>
              <w:t>8</w:t>
            </w:r>
            <w:r>
              <w:rPr>
                <w:rFonts w:ascii="方正仿宋_GBK" w:eastAsia="方正仿宋_GBK" w:hAnsi="方正仿宋_GBK" w:cs="方正仿宋_GBK" w:hint="eastAsia"/>
                <w:color w:val="000000"/>
                <w:sz w:val="27"/>
                <w:szCs w:val="27"/>
              </w:rPr>
              <w:t>月</w:t>
            </w:r>
            <w:r>
              <w:rPr>
                <w:rFonts w:ascii="方正仿宋_GBK" w:eastAsia="方正仿宋_GBK" w:hAnsi="方正仿宋_GBK" w:cs="方正仿宋_GBK" w:hint="eastAsia"/>
                <w:color w:val="000000"/>
                <w:sz w:val="27"/>
                <w:szCs w:val="27"/>
              </w:rPr>
              <w:t>7</w:t>
            </w:r>
            <w:r>
              <w:rPr>
                <w:rFonts w:ascii="方正仿宋_GBK" w:eastAsia="方正仿宋_GBK" w:hAnsi="方正仿宋_GBK" w:cs="方正仿宋_GBK" w:hint="eastAsia"/>
                <w:color w:val="000000"/>
                <w:sz w:val="27"/>
                <w:szCs w:val="27"/>
              </w:rPr>
              <w:t>日印发</w:t>
            </w:r>
          </w:p>
        </w:tc>
      </w:tr>
    </w:tbl>
    <w:p w:rsidR="00000000" w:rsidRDefault="00D33458">
      <w:pPr>
        <w:pStyle w:val="a4"/>
        <w:widowControl/>
        <w:spacing w:after="0" w:afterAutospacing="0" w:line="14" w:lineRule="atLeast"/>
        <w:rPr>
          <w:rFonts w:ascii="sans-serif" w:eastAsia="sans-serif" w:hAnsi="sans-serif" w:cs="sans-serif"/>
          <w:color w:val="000000"/>
          <w:sz w:val="27"/>
          <w:szCs w:val="27"/>
        </w:rPr>
      </w:pPr>
    </w:p>
    <w:p w:rsidR="00000000" w:rsidRDefault="00D33458">
      <w:pPr>
        <w:pStyle w:val="a4"/>
        <w:widowControl/>
        <w:spacing w:after="0" w:afterAutospacing="0" w:line="576" w:lineRule="atLeast"/>
        <w:ind w:firstLine="420"/>
        <w:rPr>
          <w:rFonts w:ascii="sans-serif" w:eastAsia="sans-serif" w:hAnsi="sans-serif" w:cs="sans-serif"/>
          <w:color w:val="000000"/>
          <w:sz w:val="27"/>
          <w:szCs w:val="27"/>
        </w:rPr>
      </w:pPr>
      <w:r>
        <w:rPr>
          <w:rFonts w:ascii="monospace" w:eastAsia="monospace" w:hAnsi="sans-serif" w:cs="monospace"/>
          <w:color w:val="000000"/>
          <w:sz w:val="27"/>
          <w:szCs w:val="27"/>
        </w:rPr>
        <w:t>（此页无内容）</w:t>
      </w:r>
    </w:p>
    <w:p w:rsidR="00000000" w:rsidRDefault="00D33458">
      <w:pPr>
        <w:pStyle w:val="a4"/>
        <w:widowControl/>
        <w:spacing w:after="0" w:afterAutospacing="0" w:line="576" w:lineRule="atLeast"/>
        <w:rPr>
          <w:rFonts w:ascii="sans-serif" w:eastAsia="sans-serif" w:hAnsi="sans-serif" w:cs="sans-serif"/>
          <w:color w:val="000000"/>
          <w:sz w:val="27"/>
          <w:szCs w:val="27"/>
        </w:rPr>
      </w:pPr>
    </w:p>
    <w:p w:rsidR="00000000" w:rsidRDefault="00D33458">
      <w:pPr>
        <w:pStyle w:val="a4"/>
        <w:widowControl/>
        <w:spacing w:after="0" w:afterAutospacing="0" w:line="576" w:lineRule="atLeast"/>
        <w:ind w:firstLine="420"/>
        <w:rPr>
          <w:rFonts w:ascii="sans-serif" w:eastAsia="sans-serif" w:hAnsi="sans-serif" w:cs="sans-serif"/>
          <w:color w:val="000000"/>
          <w:sz w:val="27"/>
          <w:szCs w:val="27"/>
        </w:rPr>
      </w:pPr>
      <w:r>
        <w:rPr>
          <w:rFonts w:ascii="monospace" w:eastAsia="monospace" w:hAnsi="sans-serif" w:cs="monospace"/>
          <w:color w:val="000000"/>
          <w:sz w:val="27"/>
          <w:szCs w:val="27"/>
        </w:rPr>
        <w:t>抄</w:t>
      </w:r>
      <w:r w:rsidR="005C16EC">
        <w:rPr>
          <w:rFonts w:ascii="monospace" w:eastAsia="monospace" w:hAnsi="sans-serif" w:cs="monospace"/>
          <w:noProof/>
          <w:color w:val="000000"/>
          <w:sz w:val="27"/>
          <w:szCs w:val="27"/>
        </w:rPr>
        <w:drawing>
          <wp:inline distT="0" distB="0" distL="0" distR="0">
            <wp:extent cx="3185160" cy="762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62"/>
                    <pic:cNvPicPr>
                      <a:picLocks noChangeAspect="1" noChangeArrowheads="1"/>
                    </pic:cNvPicPr>
                  </pic:nvPicPr>
                  <pic:blipFill>
                    <a:blip r:embed="rId11"/>
                    <a:srcRect/>
                    <a:stretch>
                      <a:fillRect/>
                    </a:stretch>
                  </pic:blipFill>
                  <pic:spPr bwMode="auto">
                    <a:xfrm>
                      <a:off x="0" y="0"/>
                      <a:ext cx="3185160" cy="7620"/>
                    </a:xfrm>
                    <a:prstGeom prst="rect">
                      <a:avLst/>
                    </a:prstGeom>
                    <a:noFill/>
                    <a:ln w="9525">
                      <a:noFill/>
                      <a:miter lim="800000"/>
                      <a:headEnd/>
                      <a:tailEnd/>
                    </a:ln>
                  </pic:spPr>
                </pic:pic>
              </a:graphicData>
            </a:graphic>
          </wp:inline>
        </w:drawing>
      </w:r>
      <w:r>
        <w:rPr>
          <w:rFonts w:ascii="monospace" w:eastAsia="monospace" w:hAnsi="sans-serif" w:cs="monospace"/>
          <w:color w:val="000000"/>
          <w:sz w:val="27"/>
          <w:szCs w:val="27"/>
        </w:rPr>
        <w:t>送：</w:t>
      </w:r>
    </w:p>
    <w:p w:rsidR="00000000" w:rsidRDefault="00D33458">
      <w:pPr>
        <w:pStyle w:val="a4"/>
        <w:widowControl/>
        <w:spacing w:after="0" w:afterAutospacing="0" w:line="576" w:lineRule="atLeast"/>
        <w:ind w:firstLine="420"/>
        <w:rPr>
          <w:rFonts w:ascii="sans-serif" w:eastAsia="sans-serif" w:hAnsi="sans-serif" w:cs="sans-serif"/>
          <w:color w:val="000000"/>
          <w:sz w:val="27"/>
          <w:szCs w:val="27"/>
        </w:rPr>
      </w:pPr>
      <w:r>
        <w:rPr>
          <w:rFonts w:ascii="monospace" w:eastAsia="monospace" w:hAnsi="sans-serif" w:cs="monospace"/>
          <w:color w:val="000000"/>
          <w:sz w:val="27"/>
          <w:szCs w:val="27"/>
        </w:rPr>
        <w:t>彭</w:t>
      </w:r>
      <w:r w:rsidR="005C16EC">
        <w:rPr>
          <w:rFonts w:ascii="monospace" w:eastAsia="monospace" w:hAnsi="sans-serif" w:cs="monospace"/>
          <w:noProof/>
          <w:color w:val="000000"/>
          <w:sz w:val="27"/>
          <w:szCs w:val="27"/>
        </w:rPr>
        <w:drawing>
          <wp:inline distT="0" distB="0" distL="0" distR="0">
            <wp:extent cx="3185160" cy="762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G_263"/>
                    <pic:cNvPicPr>
                      <a:picLocks noChangeAspect="1" noChangeArrowheads="1"/>
                    </pic:cNvPicPr>
                  </pic:nvPicPr>
                  <pic:blipFill>
                    <a:blip r:embed="rId11"/>
                    <a:srcRect/>
                    <a:stretch>
                      <a:fillRect/>
                    </a:stretch>
                  </pic:blipFill>
                  <pic:spPr bwMode="auto">
                    <a:xfrm>
                      <a:off x="0" y="0"/>
                      <a:ext cx="3185160" cy="7620"/>
                    </a:xfrm>
                    <a:prstGeom prst="rect">
                      <a:avLst/>
                    </a:prstGeom>
                    <a:noFill/>
                    <a:ln w="9525">
                      <a:noFill/>
                      <a:miter lim="800000"/>
                      <a:headEnd/>
                      <a:tailEnd/>
                    </a:ln>
                  </pic:spPr>
                </pic:pic>
              </a:graphicData>
            </a:graphic>
          </wp:inline>
        </w:drawing>
      </w:r>
      <w:r w:rsidR="005C16EC">
        <w:rPr>
          <w:rFonts w:ascii="monospace" w:eastAsia="monospace" w:hAnsi="sans-serif" w:cs="monospace"/>
          <w:noProof/>
          <w:color w:val="000000"/>
          <w:sz w:val="27"/>
          <w:szCs w:val="27"/>
        </w:rPr>
        <w:drawing>
          <wp:inline distT="0" distB="0" distL="0" distR="0">
            <wp:extent cx="3185160" cy="762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G_264"/>
                    <pic:cNvPicPr>
                      <a:picLocks noChangeAspect="1" noChangeArrowheads="1"/>
                    </pic:cNvPicPr>
                  </pic:nvPicPr>
                  <pic:blipFill>
                    <a:blip r:embed="rId11"/>
                    <a:srcRect/>
                    <a:stretch>
                      <a:fillRect/>
                    </a:stretch>
                  </pic:blipFill>
                  <pic:spPr bwMode="auto">
                    <a:xfrm>
                      <a:off x="0" y="0"/>
                      <a:ext cx="3185160" cy="7620"/>
                    </a:xfrm>
                    <a:prstGeom prst="rect">
                      <a:avLst/>
                    </a:prstGeom>
                    <a:noFill/>
                    <a:ln w="9525">
                      <a:noFill/>
                      <a:miter lim="800000"/>
                      <a:headEnd/>
                      <a:tailEnd/>
                    </a:ln>
                  </pic:spPr>
                </pic:pic>
              </a:graphicData>
            </a:graphic>
          </wp:inline>
        </w:drawing>
      </w:r>
      <w:r>
        <w:rPr>
          <w:rFonts w:ascii="monospace" w:eastAsia="monospace" w:hAnsi="sans-serif" w:cs="monospace"/>
          <w:color w:val="000000"/>
          <w:sz w:val="27"/>
          <w:szCs w:val="27"/>
        </w:rPr>
        <w:t>水自治县社会保险局综合科</w:t>
      </w:r>
      <w:r>
        <w:rPr>
          <w:rFonts w:ascii="monospace" w:eastAsia="monospace" w:hAnsi="sans-serif" w:cs="monospace"/>
          <w:color w:val="000000"/>
          <w:sz w:val="27"/>
          <w:szCs w:val="27"/>
        </w:rPr>
        <w:t xml:space="preserve"> </w:t>
      </w:r>
      <w:r>
        <w:rPr>
          <w:rFonts w:ascii="monospace" w:eastAsia="monospace" w:hAnsi="sans-serif" w:cs="monospace"/>
          <w:color w:val="000000"/>
          <w:sz w:val="27"/>
          <w:szCs w:val="27"/>
        </w:rPr>
        <w:t> </w:t>
      </w:r>
      <w:r>
        <w:rPr>
          <w:rFonts w:ascii="monospace" w:eastAsia="monospace" w:hAnsi="sans-serif" w:cs="monospace"/>
          <w:color w:val="000000"/>
          <w:sz w:val="27"/>
          <w:szCs w:val="27"/>
        </w:rPr>
        <w:t xml:space="preserve"> </w:t>
      </w:r>
      <w:r>
        <w:rPr>
          <w:rFonts w:ascii="monospace" w:eastAsia="monospace" w:hAnsi="sans-serif" w:cs="monospace"/>
          <w:color w:val="000000"/>
          <w:sz w:val="27"/>
          <w:szCs w:val="27"/>
        </w:rPr>
        <w:t> </w:t>
      </w:r>
      <w:r>
        <w:rPr>
          <w:rFonts w:ascii="monospace" w:eastAsia="monospace" w:hAnsi="sans-serif" w:cs="monospace"/>
          <w:color w:val="000000"/>
          <w:sz w:val="27"/>
          <w:szCs w:val="27"/>
        </w:rPr>
        <w:t xml:space="preserve"> </w:t>
      </w:r>
      <w:r>
        <w:rPr>
          <w:rFonts w:ascii="monospace" w:eastAsia="monospace" w:hAnsi="sans-serif" w:cs="monospace"/>
          <w:color w:val="000000"/>
          <w:sz w:val="27"/>
          <w:szCs w:val="27"/>
        </w:rPr>
        <w:t> </w:t>
      </w:r>
      <w:r>
        <w:rPr>
          <w:rFonts w:ascii="monospace" w:eastAsia="monospace" w:hAnsi="sans-serif" w:cs="monospace"/>
          <w:color w:val="000000"/>
          <w:sz w:val="27"/>
          <w:szCs w:val="27"/>
        </w:rPr>
        <w:t xml:space="preserve"> </w:t>
      </w:r>
      <w:r>
        <w:rPr>
          <w:rFonts w:ascii="monospace" w:eastAsia="monospace" w:hAnsi="sans-serif" w:cs="monospace"/>
          <w:color w:val="000000"/>
          <w:sz w:val="27"/>
          <w:szCs w:val="27"/>
        </w:rPr>
        <w:t> </w:t>
      </w:r>
      <w:r>
        <w:rPr>
          <w:rFonts w:ascii="monospace" w:eastAsia="monospace" w:hAnsi="sans-serif" w:cs="monospace"/>
          <w:color w:val="000000"/>
          <w:sz w:val="27"/>
          <w:szCs w:val="27"/>
        </w:rPr>
        <w:t> </w:t>
      </w:r>
      <w:r>
        <w:rPr>
          <w:rFonts w:ascii="monospace" w:eastAsia="monospace" w:hAnsi="sans-serif" w:cs="monospace"/>
          <w:color w:val="000000"/>
          <w:sz w:val="27"/>
          <w:szCs w:val="27"/>
        </w:rPr>
        <w:t>2019</w:t>
      </w:r>
      <w:r>
        <w:rPr>
          <w:rFonts w:ascii="monospace" w:eastAsia="monospace" w:hAnsi="sans-serif" w:cs="monospace"/>
          <w:color w:val="000000"/>
          <w:sz w:val="27"/>
          <w:szCs w:val="27"/>
        </w:rPr>
        <w:t>年</w:t>
      </w:r>
      <w:r>
        <w:rPr>
          <w:rFonts w:ascii="monospace" w:eastAsia="monospace" w:hAnsi="sans-serif" w:cs="monospace"/>
          <w:color w:val="000000"/>
          <w:sz w:val="27"/>
          <w:szCs w:val="27"/>
        </w:rPr>
        <w:t>04</w:t>
      </w:r>
      <w:r>
        <w:rPr>
          <w:rFonts w:ascii="monospace" w:eastAsia="monospace" w:hAnsi="sans-serif" w:cs="monospace"/>
          <w:color w:val="000000"/>
          <w:sz w:val="27"/>
          <w:szCs w:val="27"/>
        </w:rPr>
        <w:t>月</w:t>
      </w:r>
      <w:r>
        <w:rPr>
          <w:rFonts w:ascii="monospace" w:eastAsia="monospace" w:hAnsi="sans-serif" w:cs="monospace"/>
          <w:color w:val="000000"/>
          <w:sz w:val="27"/>
          <w:szCs w:val="27"/>
        </w:rPr>
        <w:t>15</w:t>
      </w:r>
      <w:r>
        <w:rPr>
          <w:rFonts w:ascii="monospace" w:eastAsia="monospace" w:hAnsi="sans-serif" w:cs="monospace"/>
          <w:color w:val="000000"/>
          <w:sz w:val="27"/>
          <w:szCs w:val="27"/>
        </w:rPr>
        <w:t>日</w:t>
      </w:r>
    </w:p>
    <w:p w:rsidR="00000000" w:rsidRDefault="00D33458">
      <w:pPr>
        <w:pStyle w:val="a4"/>
        <w:widowControl/>
        <w:shd w:val="clear" w:color="auto" w:fill="FFFFFF"/>
        <w:spacing w:after="0" w:afterAutospacing="0" w:line="562" w:lineRule="atLeast"/>
        <w:ind w:left="1325" w:right="43" w:hanging="634"/>
        <w:jc w:val="center"/>
        <w:rPr>
          <w:rFonts w:ascii="sans-serif" w:eastAsia="sans-serif" w:hAnsi="sans-serif" w:cs="sans-serif"/>
          <w:color w:val="000000"/>
          <w:sz w:val="27"/>
          <w:szCs w:val="27"/>
        </w:rPr>
      </w:pPr>
    </w:p>
    <w:p w:rsidR="00000000" w:rsidRDefault="00D33458">
      <w:pPr>
        <w:pStyle w:val="a4"/>
        <w:widowControl/>
        <w:spacing w:before="792" w:beforeAutospacing="0" w:after="0" w:afterAutospacing="0" w:line="315" w:lineRule="atLeast"/>
        <w:ind w:right="346" w:firstLine="420"/>
        <w:jc w:val="right"/>
        <w:rPr>
          <w:rFonts w:ascii="sans-serif" w:eastAsia="sans-serif" w:hAnsi="sans-serif" w:cs="sans-serif"/>
          <w:color w:val="000000"/>
          <w:sz w:val="27"/>
          <w:szCs w:val="27"/>
        </w:rPr>
      </w:pPr>
      <w:r>
        <w:rPr>
          <w:rFonts w:ascii="monospace" w:eastAsia="monospace" w:hAnsi="sans-serif" w:cs="monospace"/>
          <w:color w:val="000000"/>
          <w:sz w:val="27"/>
          <w:szCs w:val="27"/>
        </w:rPr>
        <w:t>-7-</w:t>
      </w:r>
    </w:p>
    <w:p w:rsidR="00D33458" w:rsidRDefault="00D33458"/>
    <w:sectPr w:rsidR="00D3345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458" w:rsidRDefault="00D33458" w:rsidP="005C16EC">
      <w:r>
        <w:separator/>
      </w:r>
    </w:p>
  </w:endnote>
  <w:endnote w:type="continuationSeparator" w:id="1">
    <w:p w:rsidR="00D33458" w:rsidRDefault="00D33458" w:rsidP="005C1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Segoe Print"/>
    <w:charset w:val="00"/>
    <w:family w:val="auto"/>
    <w:pitch w:val="default"/>
    <w:sig w:usb0="00000000" w:usb1="00000000" w:usb2="00000000" w:usb3="00000000" w:csb0="00040001" w:csb1="00000000"/>
  </w:font>
  <w:font w:name="monospace">
    <w:altName w:val="Segoe Print"/>
    <w:charset w:val="00"/>
    <w:family w:val="auto"/>
    <w:pitch w:val="default"/>
    <w:sig w:usb0="00000000" w:usb1="00000000" w:usb2="00000000" w:usb3="00000000" w:csb0="00000000"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黑体_GBK">
    <w:altName w:val="微软雅黑"/>
    <w:charset w:val="00"/>
    <w:family w:val="auto"/>
    <w:pitch w:val="default"/>
    <w:sig w:usb0="00000000" w:usb1="00000000" w:usb2="00000000" w:usb3="00000000" w:csb0="00040001" w:csb1="00000000"/>
  </w:font>
  <w:font w:name="方正楷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458" w:rsidRDefault="00D33458" w:rsidP="005C16EC">
      <w:r>
        <w:separator/>
      </w:r>
    </w:p>
  </w:footnote>
  <w:footnote w:type="continuationSeparator" w:id="1">
    <w:p w:rsidR="00D33458" w:rsidRDefault="00D33458" w:rsidP="005C1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6EC"/>
    <w:rsid w:val="005C16EC"/>
    <w:rsid w:val="00D33458"/>
    <w:rsid w:val="15BB77AE"/>
    <w:rsid w:val="4F937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Normal (Web)"/>
    <w:basedOn w:val="a"/>
    <w:pPr>
      <w:spacing w:before="100" w:beforeAutospacing="1" w:after="100" w:afterAutospacing="1"/>
      <w:jc w:val="left"/>
    </w:pPr>
    <w:rPr>
      <w:kern w:val="0"/>
      <w:sz w:val="24"/>
    </w:rPr>
  </w:style>
  <w:style w:type="paragraph" w:styleId="a5">
    <w:name w:val="header"/>
    <w:basedOn w:val="a"/>
    <w:link w:val="Char"/>
    <w:rsid w:val="005C1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C16EC"/>
    <w:rPr>
      <w:rFonts w:ascii="Calibri" w:hAnsi="Calibri"/>
      <w:kern w:val="2"/>
      <w:sz w:val="18"/>
      <w:szCs w:val="18"/>
    </w:rPr>
  </w:style>
  <w:style w:type="paragraph" w:styleId="a6">
    <w:name w:val="footer"/>
    <w:basedOn w:val="a"/>
    <w:link w:val="Char0"/>
    <w:rsid w:val="005C16EC"/>
    <w:pPr>
      <w:tabs>
        <w:tab w:val="center" w:pos="4153"/>
        <w:tab w:val="right" w:pos="8306"/>
      </w:tabs>
      <w:snapToGrid w:val="0"/>
      <w:jc w:val="left"/>
    </w:pPr>
    <w:rPr>
      <w:sz w:val="18"/>
      <w:szCs w:val="18"/>
    </w:rPr>
  </w:style>
  <w:style w:type="character" w:customStyle="1" w:styleId="Char0">
    <w:name w:val="页脚 Char"/>
    <w:basedOn w:val="a0"/>
    <w:link w:val="a6"/>
    <w:rsid w:val="005C16E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1054</Words>
  <Characters>6012</Characters>
  <Application>Microsoft Office Word</Application>
  <DocSecurity>0</DocSecurity>
  <Lines>50</Lines>
  <Paragraphs>14</Paragraphs>
  <ScaleCrop>false</ScaleCrop>
  <Company>Microsoft</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2023-04-19T03:12:00Z</dcterms:created>
  <dcterms:modified xsi:type="dcterms:W3CDTF">2023-04-19T03:12:00Z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