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EE" w:rsidRPr="00612DEE" w:rsidRDefault="00612DEE" w:rsidP="000D24DC">
      <w:pPr>
        <w:snapToGrid w:val="0"/>
        <w:spacing w:line="600" w:lineRule="exact"/>
        <w:jc w:val="center"/>
        <w:rPr>
          <w:rFonts w:ascii="方正小标宋_GBK" w:eastAsia="方正小标宋_GBK" w:hAnsi="仿宋"/>
          <w:sz w:val="44"/>
          <w:szCs w:val="32"/>
        </w:rPr>
      </w:pPr>
      <w:bookmarkStart w:id="0" w:name="第七部分部门决算分析报告撰写提纲"/>
      <w:r w:rsidRPr="00612DEE">
        <w:rPr>
          <w:rFonts w:ascii="方正小标宋_GBK" w:eastAsia="方正小标宋_GBK" w:hAnsi="仿宋" w:hint="eastAsia"/>
          <w:sz w:val="44"/>
          <w:szCs w:val="32"/>
        </w:rPr>
        <w:t>彭水苗族土家族自治县</w:t>
      </w:r>
      <w:r w:rsidR="00647838" w:rsidRPr="00612DEE">
        <w:rPr>
          <w:rFonts w:ascii="方正小标宋_GBK" w:eastAsia="方正小标宋_GBK" w:hAnsi="仿宋" w:hint="eastAsia"/>
          <w:sz w:val="44"/>
          <w:szCs w:val="32"/>
        </w:rPr>
        <w:t>保家镇</w:t>
      </w:r>
      <w:r w:rsidRPr="00612DEE">
        <w:rPr>
          <w:rFonts w:ascii="方正小标宋_GBK" w:eastAsia="方正小标宋_GBK" w:hAnsi="仿宋" w:hint="eastAsia"/>
          <w:sz w:val="44"/>
          <w:szCs w:val="32"/>
        </w:rPr>
        <w:t>人民政府</w:t>
      </w:r>
    </w:p>
    <w:p w:rsidR="00647838" w:rsidRPr="00612DEE" w:rsidRDefault="00647838" w:rsidP="000D24DC">
      <w:pPr>
        <w:snapToGrid w:val="0"/>
        <w:spacing w:line="600" w:lineRule="exact"/>
        <w:jc w:val="center"/>
        <w:rPr>
          <w:rFonts w:ascii="方正小标宋_GBK" w:eastAsia="方正小标宋_GBK" w:hAnsi="仿宋"/>
          <w:sz w:val="44"/>
          <w:szCs w:val="32"/>
        </w:rPr>
      </w:pPr>
      <w:r w:rsidRPr="00612DEE">
        <w:rPr>
          <w:rFonts w:ascii="方正小标宋_GBK" w:eastAsia="方正小标宋_GBK" w:hAnsi="仿宋" w:hint="eastAsia"/>
          <w:sz w:val="44"/>
          <w:szCs w:val="32"/>
        </w:rPr>
        <w:t>2022</w:t>
      </w:r>
      <w:r w:rsidR="00BF6D44">
        <w:rPr>
          <w:rFonts w:ascii="方正小标宋_GBK" w:eastAsia="方正小标宋_GBK" w:hAnsi="仿宋" w:hint="eastAsia"/>
          <w:sz w:val="44"/>
          <w:szCs w:val="32"/>
        </w:rPr>
        <w:t>年度</w:t>
      </w:r>
      <w:r w:rsidRPr="00612DEE">
        <w:rPr>
          <w:rFonts w:ascii="方正小标宋_GBK" w:eastAsia="方正小标宋_GBK" w:hAnsi="仿宋" w:hint="eastAsia"/>
          <w:sz w:val="44"/>
          <w:szCs w:val="32"/>
        </w:rPr>
        <w:t>决算分析报告</w:t>
      </w:r>
    </w:p>
    <w:p w:rsidR="00A133C1" w:rsidRDefault="00A133C1" w:rsidP="000D24DC">
      <w:pPr>
        <w:snapToGrid w:val="0"/>
        <w:spacing w:line="600" w:lineRule="exact"/>
        <w:ind w:firstLineChars="200" w:firstLine="640"/>
        <w:rPr>
          <w:rFonts w:ascii="仿宋_GB2312" w:eastAsia="仿宋_GB2312" w:hAnsi="仿宋"/>
          <w:sz w:val="32"/>
          <w:szCs w:val="32"/>
        </w:rPr>
      </w:pPr>
    </w:p>
    <w:p w:rsidR="00647838" w:rsidRPr="00612DEE" w:rsidRDefault="00647838" w:rsidP="000D24DC">
      <w:pPr>
        <w:snapToGrid w:val="0"/>
        <w:spacing w:line="600" w:lineRule="exact"/>
        <w:ind w:firstLineChars="200" w:firstLine="640"/>
        <w:rPr>
          <w:rFonts w:ascii="方正黑体_GBK" w:eastAsia="方正黑体_GBK" w:hAnsi="仿宋"/>
          <w:sz w:val="32"/>
          <w:szCs w:val="32"/>
        </w:rPr>
      </w:pPr>
      <w:bookmarkStart w:id="1" w:name="YS060101"/>
      <w:r w:rsidRPr="00612DEE">
        <w:rPr>
          <w:rFonts w:ascii="方正黑体_GBK" w:eastAsia="方正黑体_GBK" w:hAnsi="仿宋" w:hint="eastAsia"/>
          <w:sz w:val="32"/>
          <w:szCs w:val="32"/>
        </w:rPr>
        <w:t>一、单位情况</w:t>
      </w:r>
    </w:p>
    <w:bookmarkEnd w:id="1"/>
    <w:p w:rsidR="00647838" w:rsidRPr="00612DEE" w:rsidRDefault="00647838" w:rsidP="000D24DC">
      <w:pPr>
        <w:snapToGrid w:val="0"/>
        <w:spacing w:line="600" w:lineRule="exact"/>
        <w:ind w:firstLineChars="200" w:firstLine="600"/>
        <w:rPr>
          <w:rFonts w:ascii="方正楷体_GBK" w:eastAsia="方正楷体_GBK" w:hAnsiTheme="minorEastAsia"/>
          <w:sz w:val="30"/>
          <w:szCs w:val="30"/>
        </w:rPr>
      </w:pPr>
      <w:r w:rsidRPr="00612DEE">
        <w:rPr>
          <w:rFonts w:ascii="方正楷体_GBK" w:eastAsia="方正楷体_GBK" w:hAnsiTheme="minorEastAsia" w:hint="eastAsia"/>
          <w:sz w:val="30"/>
          <w:szCs w:val="30"/>
        </w:rPr>
        <w:t>（一）基本情况。</w:t>
      </w:r>
    </w:p>
    <w:p w:rsidR="00647838" w:rsidRPr="00612DEE" w:rsidRDefault="00647838" w:rsidP="000D24DC">
      <w:pPr>
        <w:snapToGrid w:val="0"/>
        <w:spacing w:line="600" w:lineRule="exact"/>
        <w:ind w:firstLineChars="200" w:firstLine="640"/>
        <w:rPr>
          <w:rFonts w:ascii="方正仿宋_GBK" w:eastAsia="方正仿宋_GBK" w:hAnsi="仿宋"/>
          <w:sz w:val="32"/>
          <w:szCs w:val="32"/>
        </w:rPr>
      </w:pPr>
      <w:r w:rsidRPr="00612DEE">
        <w:rPr>
          <w:rFonts w:ascii="方正仿宋_GBK" w:eastAsia="方正仿宋_GBK" w:hAnsi="仿宋" w:hint="eastAsia"/>
          <w:sz w:val="32"/>
          <w:szCs w:val="32"/>
        </w:rPr>
        <w:t>1．主要职能：本次纳入财政部门决算的单位名称是彭水苗族土家族自治县保家镇人民政府，主要从事一般公共服务、文体广播事业、人力资源管理、村镇建设规划、农林水事务管理、商务流通事务等职能，报表类型属乡镇录入汇总表。</w:t>
      </w:r>
    </w:p>
    <w:p w:rsidR="00647838" w:rsidRPr="00612DEE" w:rsidRDefault="00647838" w:rsidP="000D24DC">
      <w:pPr>
        <w:snapToGrid w:val="0"/>
        <w:spacing w:line="600" w:lineRule="exact"/>
        <w:ind w:firstLineChars="200" w:firstLine="640"/>
        <w:rPr>
          <w:rFonts w:ascii="方正仿宋_GBK" w:eastAsia="方正仿宋_GBK" w:hAnsi="仿宋"/>
          <w:sz w:val="32"/>
          <w:szCs w:val="32"/>
        </w:rPr>
      </w:pPr>
      <w:r w:rsidRPr="00612DEE">
        <w:rPr>
          <w:rFonts w:ascii="方正仿宋_GBK" w:eastAsia="方正仿宋_GBK" w:hAnsi="仿宋" w:hint="eastAsia"/>
          <w:sz w:val="32"/>
          <w:szCs w:val="32"/>
        </w:rPr>
        <w:t>2．机构情况，本年独立编制机构数为8个、独立核算机构为2个（系统必须大于“1”），与上年无变化。</w:t>
      </w:r>
    </w:p>
    <w:p w:rsidR="00647838" w:rsidRPr="00612DEE" w:rsidRDefault="00647838" w:rsidP="000D24DC">
      <w:pPr>
        <w:snapToGrid w:val="0"/>
        <w:spacing w:line="600" w:lineRule="exact"/>
        <w:ind w:firstLineChars="200" w:firstLine="640"/>
        <w:rPr>
          <w:rFonts w:ascii="方正仿宋_GBK" w:eastAsia="方正仿宋_GBK" w:hAnsi="仿宋"/>
          <w:color w:val="000000" w:themeColor="text1"/>
          <w:sz w:val="32"/>
          <w:szCs w:val="32"/>
        </w:rPr>
      </w:pPr>
      <w:r w:rsidRPr="00612DEE">
        <w:rPr>
          <w:rFonts w:ascii="方正仿宋_GBK" w:eastAsia="方正仿宋_GBK" w:hAnsi="仿宋" w:hint="eastAsia"/>
          <w:color w:val="000000" w:themeColor="text1"/>
          <w:sz w:val="32"/>
          <w:szCs w:val="32"/>
        </w:rPr>
        <w:t>3．人员情况，本年年末实有人员</w:t>
      </w:r>
      <w:r w:rsidR="00E72042" w:rsidRPr="00612DEE">
        <w:rPr>
          <w:rFonts w:ascii="方正仿宋_GBK" w:eastAsia="方正仿宋_GBK" w:hAnsi="仿宋" w:hint="eastAsia"/>
          <w:color w:val="000000" w:themeColor="text1"/>
          <w:sz w:val="32"/>
          <w:szCs w:val="32"/>
        </w:rPr>
        <w:t>72</w:t>
      </w:r>
      <w:r w:rsidRPr="00612DEE">
        <w:rPr>
          <w:rFonts w:ascii="方正仿宋_GBK" w:eastAsia="方正仿宋_GBK" w:hAnsi="仿宋" w:hint="eastAsia"/>
          <w:color w:val="000000" w:themeColor="text1"/>
          <w:sz w:val="32"/>
          <w:szCs w:val="32"/>
        </w:rPr>
        <w:t>人，其中在职7</w:t>
      </w:r>
      <w:r w:rsidR="00E72042" w:rsidRPr="00612DEE">
        <w:rPr>
          <w:rFonts w:ascii="方正仿宋_GBK" w:eastAsia="方正仿宋_GBK" w:hAnsi="仿宋" w:hint="eastAsia"/>
          <w:color w:val="000000" w:themeColor="text1"/>
          <w:sz w:val="32"/>
          <w:szCs w:val="32"/>
        </w:rPr>
        <w:t>1</w:t>
      </w:r>
      <w:r w:rsidRPr="00612DEE">
        <w:rPr>
          <w:rFonts w:ascii="方正仿宋_GBK" w:eastAsia="方正仿宋_GBK" w:hAnsi="仿宋" w:hint="eastAsia"/>
          <w:color w:val="000000" w:themeColor="text1"/>
          <w:sz w:val="32"/>
          <w:szCs w:val="32"/>
        </w:rPr>
        <w:t>人、离休人员1人。在职人员中行政人员</w:t>
      </w:r>
      <w:r w:rsidR="00E72042" w:rsidRPr="00612DEE">
        <w:rPr>
          <w:rFonts w:ascii="方正仿宋_GBK" w:eastAsia="方正仿宋_GBK" w:hAnsi="仿宋" w:hint="eastAsia"/>
          <w:color w:val="000000" w:themeColor="text1"/>
          <w:sz w:val="32"/>
          <w:szCs w:val="32"/>
        </w:rPr>
        <w:t>37</w:t>
      </w:r>
      <w:r w:rsidRPr="00612DEE">
        <w:rPr>
          <w:rFonts w:ascii="方正仿宋_GBK" w:eastAsia="方正仿宋_GBK" w:hAnsi="仿宋" w:hint="eastAsia"/>
          <w:color w:val="000000" w:themeColor="text1"/>
          <w:sz w:val="32"/>
          <w:szCs w:val="32"/>
        </w:rPr>
        <w:t>人，非参公事业人员3</w:t>
      </w:r>
      <w:r w:rsidR="00E72042" w:rsidRPr="00612DEE">
        <w:rPr>
          <w:rFonts w:ascii="方正仿宋_GBK" w:eastAsia="方正仿宋_GBK" w:hAnsi="仿宋" w:hint="eastAsia"/>
          <w:color w:val="000000" w:themeColor="text1"/>
          <w:sz w:val="32"/>
          <w:szCs w:val="32"/>
        </w:rPr>
        <w:t>4</w:t>
      </w:r>
      <w:r w:rsidRPr="00612DEE">
        <w:rPr>
          <w:rFonts w:ascii="方正仿宋_GBK" w:eastAsia="方正仿宋_GBK" w:hAnsi="仿宋" w:hint="eastAsia"/>
          <w:color w:val="000000" w:themeColor="text1"/>
          <w:sz w:val="32"/>
          <w:szCs w:val="32"/>
        </w:rPr>
        <w:t>人。</w:t>
      </w:r>
    </w:p>
    <w:p w:rsidR="00647838" w:rsidRPr="00612DEE" w:rsidRDefault="00647838" w:rsidP="000D24DC">
      <w:pPr>
        <w:snapToGrid w:val="0"/>
        <w:spacing w:line="600" w:lineRule="exact"/>
        <w:ind w:firstLineChars="200" w:firstLine="640"/>
        <w:rPr>
          <w:rFonts w:ascii="方正仿宋_GBK" w:eastAsia="方正仿宋_GBK" w:hAnsi="仿宋"/>
          <w:color w:val="000000" w:themeColor="text1"/>
          <w:sz w:val="32"/>
          <w:szCs w:val="32"/>
        </w:rPr>
      </w:pPr>
      <w:r w:rsidRPr="00612DEE">
        <w:rPr>
          <w:rFonts w:ascii="方正仿宋_GBK" w:eastAsia="方正仿宋_GBK" w:hAnsi="仿宋" w:hint="eastAsia"/>
          <w:color w:val="000000" w:themeColor="text1"/>
          <w:sz w:val="32"/>
          <w:szCs w:val="32"/>
        </w:rPr>
        <w:t>当年变动情况及原因：</w:t>
      </w:r>
    </w:p>
    <w:p w:rsidR="00647838" w:rsidRPr="00612DEE" w:rsidRDefault="00647838" w:rsidP="000D24DC">
      <w:pPr>
        <w:snapToGrid w:val="0"/>
        <w:spacing w:line="600" w:lineRule="exact"/>
        <w:ind w:firstLineChars="200" w:firstLine="640"/>
        <w:rPr>
          <w:rFonts w:ascii="方正仿宋_GBK" w:eastAsia="方正仿宋_GBK" w:hAnsi="仿宋"/>
          <w:color w:val="000000" w:themeColor="text1"/>
          <w:sz w:val="32"/>
          <w:szCs w:val="32"/>
        </w:rPr>
      </w:pPr>
      <w:r w:rsidRPr="00612DEE">
        <w:rPr>
          <w:rFonts w:ascii="方正仿宋_GBK" w:eastAsia="方正仿宋_GBK" w:hAnsi="仿宋" w:hint="eastAsia"/>
          <w:color w:val="000000" w:themeColor="text1"/>
          <w:sz w:val="32"/>
          <w:szCs w:val="32"/>
        </w:rPr>
        <w:t>1.行政人员比上年</w:t>
      </w:r>
      <w:r w:rsidR="00E72042" w:rsidRPr="00612DEE">
        <w:rPr>
          <w:rFonts w:ascii="方正仿宋_GBK" w:eastAsia="方正仿宋_GBK" w:hAnsi="仿宋" w:hint="eastAsia"/>
          <w:color w:val="000000" w:themeColor="text1"/>
          <w:sz w:val="32"/>
          <w:szCs w:val="32"/>
        </w:rPr>
        <w:t>减少7</w:t>
      </w:r>
      <w:r w:rsidRPr="00612DEE">
        <w:rPr>
          <w:rFonts w:ascii="方正仿宋_GBK" w:eastAsia="方正仿宋_GBK" w:hAnsi="仿宋" w:hint="eastAsia"/>
          <w:color w:val="000000" w:themeColor="text1"/>
          <w:sz w:val="32"/>
          <w:szCs w:val="32"/>
        </w:rPr>
        <w:t>人，调出</w:t>
      </w:r>
      <w:r w:rsidR="008750C9" w:rsidRPr="00612DEE">
        <w:rPr>
          <w:rFonts w:ascii="方正仿宋_GBK" w:eastAsia="方正仿宋_GBK" w:hAnsi="仿宋" w:hint="eastAsia"/>
          <w:color w:val="000000" w:themeColor="text1"/>
          <w:sz w:val="32"/>
          <w:szCs w:val="32"/>
        </w:rPr>
        <w:t>10</w:t>
      </w:r>
      <w:r w:rsidRPr="00612DEE">
        <w:rPr>
          <w:rFonts w:ascii="方正仿宋_GBK" w:eastAsia="方正仿宋_GBK" w:hAnsi="仿宋" w:hint="eastAsia"/>
          <w:color w:val="000000" w:themeColor="text1"/>
          <w:sz w:val="32"/>
          <w:szCs w:val="32"/>
        </w:rPr>
        <w:t>人、</w:t>
      </w:r>
      <w:r w:rsidR="00E72042" w:rsidRPr="00612DEE">
        <w:rPr>
          <w:rFonts w:ascii="方正仿宋_GBK" w:eastAsia="方正仿宋_GBK" w:hAnsi="仿宋" w:hint="eastAsia"/>
          <w:color w:val="000000" w:themeColor="text1"/>
          <w:sz w:val="32"/>
          <w:szCs w:val="32"/>
        </w:rPr>
        <w:t>新分1人</w:t>
      </w:r>
      <w:r w:rsidRPr="00612DEE">
        <w:rPr>
          <w:rFonts w:ascii="方正仿宋_GBK" w:eastAsia="方正仿宋_GBK" w:hAnsi="仿宋" w:hint="eastAsia"/>
          <w:color w:val="000000" w:themeColor="text1"/>
          <w:sz w:val="32"/>
          <w:szCs w:val="32"/>
        </w:rPr>
        <w:t>，调入</w:t>
      </w:r>
      <w:r w:rsidR="00E72042" w:rsidRPr="00612DEE">
        <w:rPr>
          <w:rFonts w:ascii="方正仿宋_GBK" w:eastAsia="方正仿宋_GBK" w:hAnsi="仿宋" w:hint="eastAsia"/>
          <w:color w:val="000000" w:themeColor="text1"/>
          <w:sz w:val="32"/>
          <w:szCs w:val="32"/>
        </w:rPr>
        <w:t>6</w:t>
      </w:r>
      <w:r w:rsidRPr="00612DEE">
        <w:rPr>
          <w:rFonts w:ascii="方正仿宋_GBK" w:eastAsia="方正仿宋_GBK" w:hAnsi="仿宋" w:hint="eastAsia"/>
          <w:color w:val="000000" w:themeColor="text1"/>
          <w:sz w:val="32"/>
          <w:szCs w:val="32"/>
        </w:rPr>
        <w:t>人，</w:t>
      </w:r>
      <w:r w:rsidR="00E72042" w:rsidRPr="00612DEE">
        <w:rPr>
          <w:rFonts w:ascii="方正仿宋_GBK" w:eastAsia="方正仿宋_GBK" w:hAnsi="仿宋" w:hint="eastAsia"/>
          <w:color w:val="000000" w:themeColor="text1"/>
          <w:sz w:val="32"/>
          <w:szCs w:val="32"/>
        </w:rPr>
        <w:t>退休4人</w:t>
      </w:r>
      <w:r w:rsidRPr="00612DEE">
        <w:rPr>
          <w:rFonts w:ascii="方正仿宋_GBK" w:eastAsia="方正仿宋_GBK" w:hAnsi="仿宋" w:hint="eastAsia"/>
          <w:color w:val="000000" w:themeColor="text1"/>
          <w:sz w:val="32"/>
          <w:szCs w:val="32"/>
        </w:rPr>
        <w:t>。</w:t>
      </w:r>
    </w:p>
    <w:p w:rsidR="00647838" w:rsidRPr="00612DEE" w:rsidRDefault="00647838" w:rsidP="000D24DC">
      <w:pPr>
        <w:snapToGrid w:val="0"/>
        <w:spacing w:line="600" w:lineRule="exact"/>
        <w:ind w:firstLineChars="200" w:firstLine="640"/>
        <w:rPr>
          <w:rFonts w:ascii="方正仿宋_GBK" w:eastAsia="方正仿宋_GBK" w:hAnsi="仿宋"/>
          <w:color w:val="000000" w:themeColor="text1"/>
          <w:sz w:val="32"/>
          <w:szCs w:val="32"/>
        </w:rPr>
      </w:pPr>
      <w:r w:rsidRPr="00612DEE">
        <w:rPr>
          <w:rFonts w:ascii="方正仿宋_GBK" w:eastAsia="方正仿宋_GBK" w:hAnsi="仿宋" w:hint="eastAsia"/>
          <w:color w:val="000000" w:themeColor="text1"/>
          <w:sz w:val="32"/>
          <w:szCs w:val="32"/>
        </w:rPr>
        <w:t>2. 非参公事业人员比上年增加</w:t>
      </w:r>
      <w:r w:rsidR="00E72042" w:rsidRPr="00612DEE">
        <w:rPr>
          <w:rFonts w:ascii="方正仿宋_GBK" w:eastAsia="方正仿宋_GBK" w:hAnsi="仿宋" w:hint="eastAsia"/>
          <w:color w:val="000000" w:themeColor="text1"/>
          <w:sz w:val="32"/>
          <w:szCs w:val="32"/>
        </w:rPr>
        <w:t>1</w:t>
      </w:r>
      <w:r w:rsidRPr="00612DEE">
        <w:rPr>
          <w:rFonts w:ascii="方正仿宋_GBK" w:eastAsia="方正仿宋_GBK" w:hAnsi="仿宋" w:hint="eastAsia"/>
          <w:color w:val="000000" w:themeColor="text1"/>
          <w:sz w:val="32"/>
          <w:szCs w:val="32"/>
        </w:rPr>
        <w:t>人,</w:t>
      </w:r>
      <w:r w:rsidR="00E72042" w:rsidRPr="00612DEE">
        <w:rPr>
          <w:rFonts w:ascii="方正仿宋_GBK" w:eastAsia="方正仿宋_GBK" w:hAnsi="仿宋" w:hint="eastAsia"/>
          <w:color w:val="000000" w:themeColor="text1"/>
          <w:sz w:val="32"/>
          <w:szCs w:val="32"/>
        </w:rPr>
        <w:t>调入</w:t>
      </w:r>
      <w:r w:rsidR="003B5E67" w:rsidRPr="00612DEE">
        <w:rPr>
          <w:rFonts w:ascii="方正仿宋_GBK" w:eastAsia="方正仿宋_GBK" w:hAnsi="仿宋" w:hint="eastAsia"/>
          <w:color w:val="000000" w:themeColor="text1"/>
          <w:sz w:val="32"/>
          <w:szCs w:val="32"/>
        </w:rPr>
        <w:t>5</w:t>
      </w:r>
      <w:r w:rsidRPr="00612DEE">
        <w:rPr>
          <w:rFonts w:ascii="方正仿宋_GBK" w:eastAsia="方正仿宋_GBK" w:hAnsi="仿宋" w:hint="eastAsia"/>
          <w:color w:val="000000" w:themeColor="text1"/>
          <w:sz w:val="32"/>
          <w:szCs w:val="32"/>
        </w:rPr>
        <w:t>人，调出</w:t>
      </w:r>
      <w:r w:rsidR="008750C9" w:rsidRPr="00612DEE">
        <w:rPr>
          <w:rFonts w:ascii="方正仿宋_GBK" w:eastAsia="方正仿宋_GBK" w:hAnsi="仿宋" w:hint="eastAsia"/>
          <w:color w:val="000000" w:themeColor="text1"/>
          <w:sz w:val="32"/>
          <w:szCs w:val="32"/>
        </w:rPr>
        <w:t>2</w:t>
      </w:r>
      <w:r w:rsidRPr="00612DEE">
        <w:rPr>
          <w:rFonts w:ascii="方正仿宋_GBK" w:eastAsia="方正仿宋_GBK" w:hAnsi="仿宋" w:hint="eastAsia"/>
          <w:color w:val="000000" w:themeColor="text1"/>
          <w:sz w:val="32"/>
          <w:szCs w:val="32"/>
        </w:rPr>
        <w:t>人，</w:t>
      </w:r>
      <w:r w:rsidR="00E72042" w:rsidRPr="00612DEE">
        <w:rPr>
          <w:rFonts w:ascii="方正仿宋_GBK" w:eastAsia="方正仿宋_GBK" w:hAnsi="仿宋" w:hint="eastAsia"/>
          <w:color w:val="000000" w:themeColor="text1"/>
          <w:sz w:val="32"/>
          <w:szCs w:val="32"/>
        </w:rPr>
        <w:t>退休1人，</w:t>
      </w:r>
      <w:r w:rsidR="008750C9" w:rsidRPr="00612DEE">
        <w:rPr>
          <w:rFonts w:ascii="方正仿宋_GBK" w:eastAsia="方正仿宋_GBK" w:hAnsi="仿宋" w:hint="eastAsia"/>
          <w:color w:val="000000" w:themeColor="text1"/>
          <w:sz w:val="32"/>
          <w:szCs w:val="32"/>
        </w:rPr>
        <w:t>死亡</w:t>
      </w:r>
      <w:r w:rsidRPr="00612DEE">
        <w:rPr>
          <w:rFonts w:ascii="方正仿宋_GBK" w:eastAsia="方正仿宋_GBK" w:hAnsi="仿宋" w:hint="eastAsia"/>
          <w:color w:val="000000" w:themeColor="text1"/>
          <w:sz w:val="32"/>
          <w:szCs w:val="32"/>
        </w:rPr>
        <w:t>1人。</w:t>
      </w:r>
    </w:p>
    <w:p w:rsidR="00A133C1" w:rsidRPr="00612DEE" w:rsidRDefault="00A133C1" w:rsidP="000D24DC">
      <w:pPr>
        <w:snapToGrid w:val="0"/>
        <w:spacing w:line="600" w:lineRule="exact"/>
        <w:ind w:firstLineChars="200" w:firstLine="600"/>
        <w:rPr>
          <w:rFonts w:ascii="方正楷体_GBK" w:eastAsia="方正楷体_GBK" w:hAnsiTheme="minorEastAsia"/>
          <w:sz w:val="30"/>
          <w:szCs w:val="30"/>
        </w:rPr>
      </w:pPr>
      <w:r w:rsidRPr="00612DEE">
        <w:rPr>
          <w:rFonts w:ascii="方正楷体_GBK" w:eastAsia="方正楷体_GBK" w:hAnsiTheme="minorEastAsia" w:hint="eastAsia"/>
          <w:sz w:val="30"/>
          <w:szCs w:val="30"/>
        </w:rPr>
        <w:t>（二）当年取得的主要事业成效。</w:t>
      </w:r>
    </w:p>
    <w:p w:rsidR="00647838" w:rsidRPr="00612DEE" w:rsidRDefault="00647838" w:rsidP="000D24DC">
      <w:pPr>
        <w:snapToGrid w:val="0"/>
        <w:spacing w:line="600" w:lineRule="exact"/>
        <w:ind w:firstLineChars="200" w:firstLine="640"/>
        <w:rPr>
          <w:rFonts w:ascii="方正仿宋_GBK" w:eastAsia="方正仿宋_GBK" w:hAnsi="仿宋"/>
          <w:sz w:val="32"/>
          <w:szCs w:val="32"/>
        </w:rPr>
      </w:pPr>
      <w:bookmarkStart w:id="2" w:name="YS060102"/>
      <w:r w:rsidRPr="00612DEE">
        <w:rPr>
          <w:rFonts w:ascii="方正仿宋_GBK" w:eastAsia="方正仿宋_GBK" w:hAnsi="仿宋" w:hint="eastAsia"/>
          <w:sz w:val="32"/>
          <w:szCs w:val="32"/>
        </w:rPr>
        <w:t>2022年，在全镇各级各部门的共同努力下，政府对公共服务设施及乡村振兴工作增大了投入，从严控制了公务接待</w:t>
      </w:r>
      <w:r w:rsidRPr="00612DEE">
        <w:rPr>
          <w:rFonts w:ascii="方正仿宋_GBK" w:eastAsia="方正仿宋_GBK" w:hAnsi="仿宋" w:hint="eastAsia"/>
          <w:sz w:val="32"/>
          <w:szCs w:val="32"/>
        </w:rPr>
        <w:lastRenderedPageBreak/>
        <w:t>费、公务用车运行维护费等支出，重在对村一级最基层的办公机构的投入，有力改善了村级办公环境，树立了良好形象，改善了干群关系，对全镇经济社会的稳定发展起到了应有的保障作用，各预算部门都能按照各自工作职能分工，全面履行各自职责任务，取得了较好成效，对预算收支均按照“保工资、保运转、保民生、支出打紧”的原则，确保了人员工资的及时足额发放和政府工作的正常运行，在工作中减少不必要的开支，确保了各涉农部门和村级组织有钱办事和有人办事，取得了较好的效果。</w:t>
      </w:r>
    </w:p>
    <w:p w:rsidR="00A133C1" w:rsidRPr="00612DEE" w:rsidRDefault="00A133C1" w:rsidP="000D24DC">
      <w:pPr>
        <w:snapToGrid w:val="0"/>
        <w:spacing w:line="600" w:lineRule="exact"/>
        <w:ind w:firstLineChars="200" w:firstLine="640"/>
        <w:rPr>
          <w:rFonts w:ascii="方正黑体_GBK" w:eastAsia="方正黑体_GBK" w:hAnsi="黑体"/>
          <w:sz w:val="32"/>
          <w:szCs w:val="32"/>
        </w:rPr>
      </w:pPr>
      <w:r w:rsidRPr="00612DEE">
        <w:rPr>
          <w:rFonts w:ascii="方正黑体_GBK" w:eastAsia="方正黑体_GBK" w:hAnsi="黑体" w:hint="eastAsia"/>
          <w:sz w:val="32"/>
          <w:szCs w:val="32"/>
        </w:rPr>
        <w:t>二、收入支出预算执行情况分析</w:t>
      </w:r>
    </w:p>
    <w:bookmarkEnd w:id="2"/>
    <w:p w:rsidR="00A133C1" w:rsidRPr="00612DEE" w:rsidRDefault="00A133C1" w:rsidP="000D24DC">
      <w:pPr>
        <w:snapToGrid w:val="0"/>
        <w:spacing w:line="600" w:lineRule="exact"/>
        <w:ind w:firstLineChars="200" w:firstLine="640"/>
        <w:rPr>
          <w:rFonts w:ascii="方正楷体_GBK" w:eastAsia="方正楷体_GBK" w:hAnsiTheme="minorEastAsia"/>
          <w:sz w:val="32"/>
          <w:szCs w:val="30"/>
        </w:rPr>
      </w:pPr>
      <w:r w:rsidRPr="00612DEE">
        <w:rPr>
          <w:rFonts w:ascii="方正楷体_GBK" w:eastAsia="方正楷体_GBK" w:hAnsiTheme="minorEastAsia" w:hint="eastAsia"/>
          <w:sz w:val="32"/>
          <w:szCs w:val="30"/>
        </w:rPr>
        <w:t>（一）收入支出预算安排情况。</w:t>
      </w:r>
    </w:p>
    <w:p w:rsidR="00AF1732" w:rsidRPr="00612DEE" w:rsidRDefault="00AF1732" w:rsidP="000D24DC">
      <w:pPr>
        <w:snapToGrid w:val="0"/>
        <w:spacing w:line="600" w:lineRule="exact"/>
        <w:ind w:firstLineChars="200" w:firstLine="640"/>
        <w:rPr>
          <w:rFonts w:ascii="方正仿宋_GBK" w:eastAsia="方正仿宋_GBK" w:hAnsi="仿宋"/>
          <w:sz w:val="32"/>
          <w:szCs w:val="32"/>
        </w:rPr>
      </w:pPr>
      <w:r w:rsidRPr="00612DEE">
        <w:rPr>
          <w:rFonts w:ascii="方正仿宋_GBK" w:eastAsia="方正仿宋_GBK" w:hAnsi="仿宋" w:hint="eastAsia"/>
          <w:sz w:val="32"/>
          <w:szCs w:val="32"/>
        </w:rPr>
        <w:t>包括单位收入、支出年初预算安排情况，与上年对比情况及增减变动原因(可用柱形图或折线图)。</w:t>
      </w:r>
    </w:p>
    <w:p w:rsidR="00AF1732" w:rsidRPr="00612DEE" w:rsidRDefault="00AF1732" w:rsidP="000D24DC">
      <w:pPr>
        <w:snapToGrid w:val="0"/>
        <w:spacing w:line="600" w:lineRule="exact"/>
        <w:ind w:firstLineChars="200" w:firstLine="640"/>
        <w:rPr>
          <w:rFonts w:ascii="方正仿宋_GBK" w:eastAsia="方正仿宋_GBK" w:hAnsi="仿宋"/>
          <w:sz w:val="32"/>
          <w:szCs w:val="32"/>
        </w:rPr>
      </w:pPr>
      <w:r w:rsidRPr="00612DEE">
        <w:rPr>
          <w:rFonts w:ascii="方正仿宋_GBK" w:eastAsia="方正仿宋_GBK" w:hAnsi="仿宋" w:hint="eastAsia"/>
          <w:sz w:val="32"/>
          <w:szCs w:val="32"/>
        </w:rPr>
        <w:t>本年度总收入4888.3万元，比上年减少1061.2万元，减少0.18%。其中：一般公共财政拨款收入4868.3万元，比上年减少963.6万元，减少0.17%。基金预算收入20万元，比上年减少97.6万元，减少83%。</w:t>
      </w:r>
    </w:p>
    <w:p w:rsidR="00AF1732" w:rsidRPr="00612DEE" w:rsidRDefault="00AF1732" w:rsidP="000D24DC">
      <w:pPr>
        <w:snapToGrid w:val="0"/>
        <w:spacing w:line="600" w:lineRule="exact"/>
        <w:ind w:firstLineChars="200" w:firstLine="640"/>
        <w:rPr>
          <w:rFonts w:ascii="方正仿宋_GBK" w:eastAsia="方正仿宋_GBK" w:hAnsi="仿宋"/>
          <w:sz w:val="32"/>
          <w:szCs w:val="32"/>
        </w:rPr>
      </w:pPr>
      <w:r w:rsidRPr="00612DEE">
        <w:rPr>
          <w:rFonts w:ascii="方正仿宋_GBK" w:eastAsia="方正仿宋_GBK" w:hAnsi="仿宋" w:hint="eastAsia"/>
          <w:sz w:val="32"/>
          <w:szCs w:val="32"/>
        </w:rPr>
        <w:t>与上年对比增减变动原因如下图：</w:t>
      </w:r>
    </w:p>
    <w:tbl>
      <w:tblPr>
        <w:tblW w:w="9400" w:type="dxa"/>
        <w:tblInd w:w="93" w:type="dxa"/>
        <w:tblLook w:val="04A0" w:firstRow="1" w:lastRow="0" w:firstColumn="1" w:lastColumn="0" w:noHBand="0" w:noVBand="1"/>
      </w:tblPr>
      <w:tblGrid>
        <w:gridCol w:w="2840"/>
        <w:gridCol w:w="640"/>
        <w:gridCol w:w="1516"/>
        <w:gridCol w:w="1516"/>
        <w:gridCol w:w="1980"/>
        <w:gridCol w:w="940"/>
      </w:tblGrid>
      <w:tr w:rsidR="00AF1732" w:rsidRPr="00AF1732" w:rsidTr="00AF1732">
        <w:trPr>
          <w:trHeight w:val="600"/>
        </w:trPr>
        <w:tc>
          <w:tcPr>
            <w:tcW w:w="2840" w:type="dxa"/>
            <w:vMerge w:val="restart"/>
            <w:tcBorders>
              <w:top w:val="nil"/>
              <w:left w:val="single" w:sz="12" w:space="0" w:color="000000"/>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指    标</w:t>
            </w:r>
          </w:p>
        </w:tc>
        <w:tc>
          <w:tcPr>
            <w:tcW w:w="640"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行次</w:t>
            </w:r>
          </w:p>
        </w:tc>
        <w:tc>
          <w:tcPr>
            <w:tcW w:w="1500"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本年度</w:t>
            </w:r>
          </w:p>
        </w:tc>
        <w:tc>
          <w:tcPr>
            <w:tcW w:w="1500"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上年度</w:t>
            </w:r>
          </w:p>
        </w:tc>
        <w:tc>
          <w:tcPr>
            <w:tcW w:w="1980"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比上年增减</w:t>
            </w:r>
          </w:p>
        </w:tc>
        <w:tc>
          <w:tcPr>
            <w:tcW w:w="940"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增减％</w:t>
            </w:r>
          </w:p>
        </w:tc>
      </w:tr>
      <w:tr w:rsidR="00AF1732" w:rsidRPr="00AF1732" w:rsidTr="00AF1732">
        <w:trPr>
          <w:trHeight w:val="600"/>
        </w:trPr>
        <w:tc>
          <w:tcPr>
            <w:tcW w:w="2840" w:type="dxa"/>
            <w:vMerge/>
            <w:tcBorders>
              <w:top w:val="nil"/>
              <w:left w:val="single" w:sz="12" w:space="0" w:color="000000"/>
              <w:bottom w:val="single" w:sz="8" w:space="0" w:color="000000"/>
              <w:right w:val="single" w:sz="8" w:space="0" w:color="000000"/>
            </w:tcBorders>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p>
        </w:tc>
        <w:tc>
          <w:tcPr>
            <w:tcW w:w="640" w:type="dxa"/>
            <w:vMerge/>
            <w:tcBorders>
              <w:top w:val="nil"/>
              <w:left w:val="single" w:sz="8" w:space="0" w:color="000000"/>
              <w:bottom w:val="single" w:sz="8" w:space="0" w:color="000000"/>
              <w:right w:val="single" w:sz="8" w:space="0" w:color="000000"/>
            </w:tcBorders>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p>
        </w:tc>
        <w:tc>
          <w:tcPr>
            <w:tcW w:w="1500" w:type="dxa"/>
            <w:vMerge/>
            <w:tcBorders>
              <w:top w:val="nil"/>
              <w:left w:val="single" w:sz="8" w:space="0" w:color="000000"/>
              <w:bottom w:val="single" w:sz="8" w:space="0" w:color="000000"/>
              <w:right w:val="single" w:sz="8" w:space="0" w:color="000000"/>
            </w:tcBorders>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p>
        </w:tc>
        <w:tc>
          <w:tcPr>
            <w:tcW w:w="1500" w:type="dxa"/>
            <w:vMerge/>
            <w:tcBorders>
              <w:top w:val="nil"/>
              <w:left w:val="single" w:sz="8" w:space="0" w:color="000000"/>
              <w:bottom w:val="single" w:sz="8" w:space="0" w:color="000000"/>
              <w:right w:val="single" w:sz="8" w:space="0" w:color="000000"/>
            </w:tcBorders>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p>
        </w:tc>
        <w:tc>
          <w:tcPr>
            <w:tcW w:w="1980" w:type="dxa"/>
            <w:vMerge/>
            <w:tcBorders>
              <w:top w:val="nil"/>
              <w:left w:val="single" w:sz="8" w:space="0" w:color="000000"/>
              <w:bottom w:val="single" w:sz="8" w:space="0" w:color="000000"/>
              <w:right w:val="single" w:sz="8" w:space="0" w:color="000000"/>
            </w:tcBorders>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p>
        </w:tc>
        <w:tc>
          <w:tcPr>
            <w:tcW w:w="940" w:type="dxa"/>
            <w:vMerge/>
            <w:tcBorders>
              <w:top w:val="nil"/>
              <w:left w:val="single" w:sz="8" w:space="0" w:color="000000"/>
              <w:bottom w:val="single" w:sz="8" w:space="0" w:color="000000"/>
              <w:right w:val="single" w:sz="8" w:space="0" w:color="000000"/>
            </w:tcBorders>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p>
        </w:tc>
      </w:tr>
      <w:tr w:rsidR="00AF1732" w:rsidRPr="00AF1732" w:rsidTr="00AF1732">
        <w:trPr>
          <w:trHeight w:val="300"/>
        </w:trPr>
        <w:tc>
          <w:tcPr>
            <w:tcW w:w="2840" w:type="dxa"/>
            <w:tcBorders>
              <w:top w:val="nil"/>
              <w:left w:val="single" w:sz="12" w:space="0" w:color="000000"/>
              <w:bottom w:val="single" w:sz="8" w:space="0" w:color="000000"/>
              <w:right w:val="single" w:sz="8" w:space="0" w:color="000000"/>
            </w:tcBorders>
            <w:shd w:val="clear" w:color="000000" w:fill="C0C0C0"/>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栏    次</w:t>
            </w:r>
          </w:p>
        </w:tc>
        <w:tc>
          <w:tcPr>
            <w:tcW w:w="640" w:type="dxa"/>
            <w:vMerge/>
            <w:tcBorders>
              <w:top w:val="nil"/>
              <w:left w:val="single" w:sz="8" w:space="0" w:color="000000"/>
              <w:bottom w:val="single" w:sz="8" w:space="0" w:color="000000"/>
              <w:right w:val="single" w:sz="8" w:space="0" w:color="000000"/>
            </w:tcBorders>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p>
        </w:tc>
        <w:tc>
          <w:tcPr>
            <w:tcW w:w="1500" w:type="dxa"/>
            <w:tcBorders>
              <w:top w:val="nil"/>
              <w:left w:val="nil"/>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1</w:t>
            </w:r>
          </w:p>
        </w:tc>
        <w:tc>
          <w:tcPr>
            <w:tcW w:w="1500" w:type="dxa"/>
            <w:tcBorders>
              <w:top w:val="nil"/>
              <w:left w:val="nil"/>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2</w:t>
            </w:r>
          </w:p>
        </w:tc>
        <w:tc>
          <w:tcPr>
            <w:tcW w:w="1980" w:type="dxa"/>
            <w:tcBorders>
              <w:top w:val="nil"/>
              <w:left w:val="nil"/>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3</w:t>
            </w:r>
          </w:p>
        </w:tc>
        <w:tc>
          <w:tcPr>
            <w:tcW w:w="940" w:type="dxa"/>
            <w:tcBorders>
              <w:top w:val="nil"/>
              <w:left w:val="nil"/>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4</w:t>
            </w:r>
          </w:p>
        </w:tc>
      </w:tr>
      <w:tr w:rsidR="00AF1732" w:rsidRPr="00AF1732" w:rsidTr="00AF1732">
        <w:trPr>
          <w:trHeight w:val="300"/>
        </w:trPr>
        <w:tc>
          <w:tcPr>
            <w:tcW w:w="2840" w:type="dxa"/>
            <w:tcBorders>
              <w:top w:val="nil"/>
              <w:left w:val="single" w:sz="12" w:space="0" w:color="000000"/>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一、年度收支情况（单位：元）</w:t>
            </w:r>
          </w:p>
        </w:tc>
        <w:tc>
          <w:tcPr>
            <w:tcW w:w="640" w:type="dxa"/>
            <w:tcBorders>
              <w:top w:val="nil"/>
              <w:left w:val="nil"/>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1</w:t>
            </w:r>
          </w:p>
        </w:tc>
        <w:tc>
          <w:tcPr>
            <w:tcW w:w="1500" w:type="dxa"/>
            <w:tcBorders>
              <w:top w:val="nil"/>
              <w:left w:val="nil"/>
              <w:bottom w:val="nil"/>
              <w:right w:val="single" w:sz="8" w:space="0" w:color="000000"/>
            </w:tcBorders>
            <w:shd w:val="clear" w:color="000000" w:fill="FFFFFF"/>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w:t>
            </w:r>
          </w:p>
        </w:tc>
        <w:tc>
          <w:tcPr>
            <w:tcW w:w="1500" w:type="dxa"/>
            <w:tcBorders>
              <w:top w:val="nil"/>
              <w:left w:val="nil"/>
              <w:bottom w:val="nil"/>
              <w:right w:val="single" w:sz="8" w:space="0" w:color="000000"/>
            </w:tcBorders>
            <w:shd w:val="clear" w:color="000000" w:fill="FFFFFF"/>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w:t>
            </w:r>
          </w:p>
        </w:tc>
        <w:tc>
          <w:tcPr>
            <w:tcW w:w="1980" w:type="dxa"/>
            <w:tcBorders>
              <w:top w:val="nil"/>
              <w:left w:val="nil"/>
              <w:bottom w:val="nil"/>
              <w:right w:val="single" w:sz="8" w:space="0" w:color="000000"/>
            </w:tcBorders>
            <w:shd w:val="clear" w:color="000000" w:fill="FFFFFF"/>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w:t>
            </w:r>
          </w:p>
        </w:tc>
        <w:tc>
          <w:tcPr>
            <w:tcW w:w="940" w:type="dxa"/>
            <w:tcBorders>
              <w:top w:val="nil"/>
              <w:left w:val="nil"/>
              <w:bottom w:val="nil"/>
              <w:right w:val="single" w:sz="8" w:space="0" w:color="000000"/>
            </w:tcBorders>
            <w:shd w:val="clear" w:color="000000" w:fill="FFFFFF"/>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w:t>
            </w:r>
          </w:p>
        </w:tc>
      </w:tr>
      <w:tr w:rsidR="00AF1732" w:rsidRPr="00AF1732" w:rsidTr="00AF1732">
        <w:trPr>
          <w:trHeight w:val="300"/>
        </w:trPr>
        <w:tc>
          <w:tcPr>
            <w:tcW w:w="2840" w:type="dxa"/>
            <w:tcBorders>
              <w:top w:val="nil"/>
              <w:left w:val="single" w:sz="12" w:space="0" w:color="000000"/>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 xml:space="preserve">  1.本年收入</w:t>
            </w:r>
          </w:p>
        </w:tc>
        <w:tc>
          <w:tcPr>
            <w:tcW w:w="640" w:type="dxa"/>
            <w:tcBorders>
              <w:top w:val="nil"/>
              <w:left w:val="nil"/>
              <w:bottom w:val="single" w:sz="8" w:space="0" w:color="000000"/>
              <w:right w:val="nil"/>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2</w:t>
            </w:r>
          </w:p>
        </w:tc>
        <w:tc>
          <w:tcPr>
            <w:tcW w:w="150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48,883,667.79</w:t>
            </w:r>
          </w:p>
        </w:tc>
        <w:tc>
          <w:tcPr>
            <w:tcW w:w="1500" w:type="dxa"/>
            <w:tcBorders>
              <w:top w:val="single" w:sz="4" w:space="0" w:color="auto"/>
              <w:left w:val="nil"/>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59,496,450.72</w:t>
            </w:r>
          </w:p>
        </w:tc>
        <w:tc>
          <w:tcPr>
            <w:tcW w:w="1980" w:type="dxa"/>
            <w:tcBorders>
              <w:top w:val="single" w:sz="4" w:space="0" w:color="auto"/>
              <w:left w:val="nil"/>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2"/>
                <w:szCs w:val="22"/>
              </w:rPr>
            </w:pPr>
            <w:r w:rsidRPr="00AF1732">
              <w:rPr>
                <w:rFonts w:ascii="宋体" w:hAnsi="宋体" w:cs="宋体" w:hint="eastAsia"/>
                <w:color w:val="000000"/>
                <w:kern w:val="0"/>
                <w:sz w:val="22"/>
                <w:szCs w:val="22"/>
              </w:rPr>
              <w:t xml:space="preserve">-10,612,782.93 </w:t>
            </w:r>
          </w:p>
        </w:tc>
        <w:tc>
          <w:tcPr>
            <w:tcW w:w="940" w:type="dxa"/>
            <w:tcBorders>
              <w:top w:val="single" w:sz="4" w:space="0" w:color="auto"/>
              <w:left w:val="nil"/>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-0.18</w:t>
            </w:r>
          </w:p>
        </w:tc>
      </w:tr>
      <w:tr w:rsidR="00AF1732" w:rsidRPr="00AF1732" w:rsidTr="00AF1732">
        <w:trPr>
          <w:trHeight w:val="300"/>
        </w:trPr>
        <w:tc>
          <w:tcPr>
            <w:tcW w:w="2840" w:type="dxa"/>
            <w:tcBorders>
              <w:top w:val="nil"/>
              <w:left w:val="single" w:sz="12" w:space="0" w:color="000000"/>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lastRenderedPageBreak/>
              <w:t xml:space="preserve">  其中：一般公共预算财政拨款</w:t>
            </w:r>
          </w:p>
        </w:tc>
        <w:tc>
          <w:tcPr>
            <w:tcW w:w="640" w:type="dxa"/>
            <w:tcBorders>
              <w:top w:val="nil"/>
              <w:left w:val="nil"/>
              <w:bottom w:val="single" w:sz="8" w:space="0" w:color="000000"/>
              <w:right w:val="nil"/>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3</w:t>
            </w:r>
          </w:p>
        </w:tc>
        <w:tc>
          <w:tcPr>
            <w:tcW w:w="1500" w:type="dxa"/>
            <w:tcBorders>
              <w:top w:val="nil"/>
              <w:left w:val="single" w:sz="4" w:space="0" w:color="auto"/>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48,683,667.79</w:t>
            </w:r>
          </w:p>
        </w:tc>
        <w:tc>
          <w:tcPr>
            <w:tcW w:w="1500" w:type="dxa"/>
            <w:tcBorders>
              <w:top w:val="nil"/>
              <w:left w:val="nil"/>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58,320,250.72</w:t>
            </w:r>
          </w:p>
        </w:tc>
        <w:tc>
          <w:tcPr>
            <w:tcW w:w="1980" w:type="dxa"/>
            <w:tcBorders>
              <w:top w:val="nil"/>
              <w:left w:val="nil"/>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2"/>
                <w:szCs w:val="22"/>
              </w:rPr>
            </w:pPr>
            <w:r w:rsidRPr="00AF1732">
              <w:rPr>
                <w:rFonts w:ascii="宋体" w:hAnsi="宋体" w:cs="宋体" w:hint="eastAsia"/>
                <w:color w:val="000000"/>
                <w:kern w:val="0"/>
                <w:sz w:val="22"/>
                <w:szCs w:val="22"/>
              </w:rPr>
              <w:t xml:space="preserve">-9,636,582.93 </w:t>
            </w:r>
          </w:p>
        </w:tc>
        <w:tc>
          <w:tcPr>
            <w:tcW w:w="940" w:type="dxa"/>
            <w:tcBorders>
              <w:top w:val="nil"/>
              <w:left w:val="nil"/>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-0.17</w:t>
            </w:r>
          </w:p>
        </w:tc>
      </w:tr>
      <w:tr w:rsidR="00AF1732" w:rsidRPr="00AF1732" w:rsidTr="00AF1732">
        <w:trPr>
          <w:trHeight w:val="300"/>
        </w:trPr>
        <w:tc>
          <w:tcPr>
            <w:tcW w:w="2840" w:type="dxa"/>
            <w:tcBorders>
              <w:top w:val="nil"/>
              <w:left w:val="single" w:sz="12" w:space="0" w:color="000000"/>
              <w:bottom w:val="single" w:sz="8" w:space="0" w:color="000000"/>
              <w:right w:val="single" w:sz="8" w:space="0" w:color="000000"/>
            </w:tcBorders>
            <w:shd w:val="clear" w:color="000000" w:fill="C0C0C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 xml:space="preserve">     政府性基金预算财政拨款</w:t>
            </w:r>
          </w:p>
        </w:tc>
        <w:tc>
          <w:tcPr>
            <w:tcW w:w="640" w:type="dxa"/>
            <w:tcBorders>
              <w:top w:val="nil"/>
              <w:left w:val="nil"/>
              <w:bottom w:val="single" w:sz="8" w:space="0" w:color="000000"/>
              <w:right w:val="nil"/>
            </w:tcBorders>
            <w:shd w:val="clear" w:color="000000" w:fill="C0C0C0"/>
            <w:noWrap/>
            <w:vAlign w:val="center"/>
            <w:hideMark/>
          </w:tcPr>
          <w:p w:rsidR="00AF1732" w:rsidRPr="00AF1732" w:rsidRDefault="00AF1732" w:rsidP="000D24DC">
            <w:pPr>
              <w:widowControl/>
              <w:spacing w:line="600" w:lineRule="exact"/>
              <w:jc w:val="center"/>
              <w:rPr>
                <w:rFonts w:ascii="宋体" w:hAnsi="宋体" w:cs="宋体"/>
                <w:color w:val="000000"/>
                <w:kern w:val="0"/>
                <w:sz w:val="20"/>
                <w:szCs w:val="20"/>
              </w:rPr>
            </w:pPr>
            <w:r w:rsidRPr="00AF1732">
              <w:rPr>
                <w:rFonts w:ascii="宋体" w:hAnsi="宋体" w:cs="宋体" w:hint="eastAsia"/>
                <w:color w:val="000000"/>
                <w:kern w:val="0"/>
                <w:sz w:val="20"/>
                <w:szCs w:val="20"/>
              </w:rPr>
              <w:t>4</w:t>
            </w:r>
          </w:p>
        </w:tc>
        <w:tc>
          <w:tcPr>
            <w:tcW w:w="1500" w:type="dxa"/>
            <w:tcBorders>
              <w:top w:val="nil"/>
              <w:left w:val="single" w:sz="4" w:space="0" w:color="auto"/>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200,000.00</w:t>
            </w:r>
          </w:p>
        </w:tc>
        <w:tc>
          <w:tcPr>
            <w:tcW w:w="1500" w:type="dxa"/>
            <w:tcBorders>
              <w:top w:val="nil"/>
              <w:left w:val="nil"/>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1,176,200.00</w:t>
            </w:r>
          </w:p>
        </w:tc>
        <w:tc>
          <w:tcPr>
            <w:tcW w:w="1980" w:type="dxa"/>
            <w:tcBorders>
              <w:top w:val="nil"/>
              <w:left w:val="nil"/>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2"/>
                <w:szCs w:val="22"/>
              </w:rPr>
            </w:pPr>
            <w:r w:rsidRPr="00AF1732">
              <w:rPr>
                <w:rFonts w:ascii="宋体" w:hAnsi="宋体" w:cs="宋体" w:hint="eastAsia"/>
                <w:color w:val="000000"/>
                <w:kern w:val="0"/>
                <w:sz w:val="22"/>
                <w:szCs w:val="22"/>
              </w:rPr>
              <w:t xml:space="preserve">-976,200.00 </w:t>
            </w:r>
          </w:p>
        </w:tc>
        <w:tc>
          <w:tcPr>
            <w:tcW w:w="940" w:type="dxa"/>
            <w:tcBorders>
              <w:top w:val="nil"/>
              <w:left w:val="nil"/>
              <w:bottom w:val="single" w:sz="4" w:space="0" w:color="auto"/>
              <w:right w:val="single" w:sz="4" w:space="0" w:color="auto"/>
            </w:tcBorders>
            <w:shd w:val="clear" w:color="000000" w:fill="00B050"/>
            <w:noWrap/>
            <w:vAlign w:val="center"/>
            <w:hideMark/>
          </w:tcPr>
          <w:p w:rsidR="00AF1732" w:rsidRPr="00AF1732" w:rsidRDefault="00AF1732" w:rsidP="000D24DC">
            <w:pPr>
              <w:widowControl/>
              <w:spacing w:line="600" w:lineRule="exact"/>
              <w:jc w:val="left"/>
              <w:rPr>
                <w:rFonts w:ascii="宋体" w:hAnsi="宋体" w:cs="宋体"/>
                <w:color w:val="000000"/>
                <w:kern w:val="0"/>
                <w:sz w:val="20"/>
                <w:szCs w:val="20"/>
              </w:rPr>
            </w:pPr>
            <w:r w:rsidRPr="00AF1732">
              <w:rPr>
                <w:rFonts w:ascii="宋体" w:hAnsi="宋体" w:cs="宋体" w:hint="eastAsia"/>
                <w:color w:val="000000"/>
                <w:kern w:val="0"/>
                <w:sz w:val="20"/>
                <w:szCs w:val="20"/>
              </w:rPr>
              <w:t>-0.83</w:t>
            </w:r>
          </w:p>
        </w:tc>
      </w:tr>
    </w:tbl>
    <w:p w:rsidR="00AF1732" w:rsidRPr="002257DE" w:rsidRDefault="00AF1732" w:rsidP="000D24DC">
      <w:pPr>
        <w:snapToGrid w:val="0"/>
        <w:spacing w:line="600" w:lineRule="exact"/>
        <w:rPr>
          <w:rFonts w:asciiTheme="minorEastAsia" w:eastAsiaTheme="minorEastAsia" w:hAnsiTheme="minorEastAsia"/>
          <w:sz w:val="30"/>
          <w:szCs w:val="30"/>
        </w:rPr>
      </w:pPr>
    </w:p>
    <w:p w:rsidR="00A133C1" w:rsidRPr="00612DEE" w:rsidRDefault="00A133C1" w:rsidP="000D24DC">
      <w:pPr>
        <w:snapToGrid w:val="0"/>
        <w:spacing w:line="600" w:lineRule="exact"/>
        <w:ind w:firstLineChars="200" w:firstLine="640"/>
        <w:rPr>
          <w:rFonts w:ascii="方正楷体_GBK" w:eastAsia="方正楷体_GBK" w:hAnsi="仿宋"/>
          <w:sz w:val="32"/>
          <w:szCs w:val="32"/>
        </w:rPr>
      </w:pPr>
      <w:r w:rsidRPr="00612DEE">
        <w:rPr>
          <w:rFonts w:ascii="方正楷体_GBK" w:eastAsia="方正楷体_GBK" w:hAnsi="仿宋" w:hint="eastAsia"/>
          <w:sz w:val="32"/>
          <w:szCs w:val="32"/>
        </w:rPr>
        <w:t>（二）收入支出预算执行情况。</w:t>
      </w:r>
    </w:p>
    <w:p w:rsidR="00A133C1" w:rsidRDefault="00A133C1" w:rsidP="000D24DC">
      <w:pPr>
        <w:snapToGrid w:val="0"/>
        <w:spacing w:line="600" w:lineRule="exact"/>
        <w:ind w:firstLineChars="200" w:firstLine="640"/>
        <w:rPr>
          <w:rFonts w:ascii="仿宋_GB2312" w:eastAsia="仿宋_GB2312" w:hAnsi="仿宋"/>
          <w:sz w:val="32"/>
          <w:szCs w:val="32"/>
        </w:rPr>
      </w:pPr>
      <w:r w:rsidRPr="00612DEE">
        <w:rPr>
          <w:rFonts w:ascii="方正仿宋_GBK" w:eastAsia="方正仿宋_GBK" w:hAnsi="仿宋" w:hint="eastAsia"/>
          <w:sz w:val="32"/>
          <w:szCs w:val="32"/>
        </w:rPr>
        <w:t>当年收入支出预算执行基本情况，与上年度对比情况，包括增减绝对值与幅度，增减变动主要原因(可用柱形图或折线图)</w:t>
      </w:r>
      <w:r>
        <w:rPr>
          <w:rFonts w:ascii="仿宋_GB2312" w:eastAsia="仿宋_GB2312" w:hAnsi="仿宋" w:hint="eastAsia"/>
          <w:sz w:val="32"/>
          <w:szCs w:val="32"/>
        </w:rPr>
        <w:t>。</w:t>
      </w:r>
    </w:p>
    <w:tbl>
      <w:tblPr>
        <w:tblW w:w="8880" w:type="dxa"/>
        <w:tblInd w:w="95" w:type="dxa"/>
        <w:tblLook w:val="04A0" w:firstRow="1" w:lastRow="0" w:firstColumn="1" w:lastColumn="0" w:noHBand="0" w:noVBand="1"/>
      </w:tblPr>
      <w:tblGrid>
        <w:gridCol w:w="3040"/>
        <w:gridCol w:w="1646"/>
        <w:gridCol w:w="1500"/>
        <w:gridCol w:w="1562"/>
        <w:gridCol w:w="1200"/>
      </w:tblGrid>
      <w:tr w:rsidR="005B2CB9" w:rsidRPr="005B2CB9" w:rsidTr="005B2CB9">
        <w:trPr>
          <w:trHeight w:val="285"/>
        </w:trPr>
        <w:tc>
          <w:tcPr>
            <w:tcW w:w="30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B2CB9" w:rsidRPr="005B2CB9" w:rsidRDefault="005B2CB9" w:rsidP="000D24DC">
            <w:pPr>
              <w:widowControl/>
              <w:spacing w:line="600" w:lineRule="exact"/>
              <w:rPr>
                <w:rFonts w:ascii="宋体" w:hAnsi="宋体" w:cs="宋体"/>
                <w:color w:val="000000"/>
                <w:kern w:val="0"/>
                <w:sz w:val="20"/>
                <w:szCs w:val="20"/>
              </w:rPr>
            </w:pPr>
            <w:r w:rsidRPr="005B2CB9">
              <w:rPr>
                <w:rFonts w:ascii="宋体" w:hAnsi="宋体" w:cs="宋体" w:hint="eastAsia"/>
                <w:color w:val="000000"/>
                <w:kern w:val="0"/>
                <w:sz w:val="20"/>
                <w:szCs w:val="20"/>
              </w:rPr>
              <w:t>项目（按功能分类）</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rsidR="005B2CB9" w:rsidRPr="005B2CB9" w:rsidRDefault="005B2CB9" w:rsidP="000D24DC">
            <w:pPr>
              <w:widowControl/>
              <w:spacing w:line="600" w:lineRule="exact"/>
              <w:rPr>
                <w:rFonts w:ascii="宋体" w:hAnsi="宋体" w:cs="宋体"/>
                <w:color w:val="000000"/>
                <w:kern w:val="0"/>
                <w:sz w:val="20"/>
                <w:szCs w:val="20"/>
              </w:rPr>
            </w:pPr>
            <w:r w:rsidRPr="005B2CB9">
              <w:rPr>
                <w:rFonts w:ascii="宋体" w:hAnsi="宋体" w:cs="宋体" w:hint="eastAsia"/>
                <w:color w:val="000000"/>
                <w:kern w:val="0"/>
                <w:sz w:val="20"/>
                <w:szCs w:val="20"/>
              </w:rPr>
              <w:t>本年数</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5B2CB9" w:rsidRPr="005B2CB9" w:rsidRDefault="005B2CB9" w:rsidP="000D24DC">
            <w:pPr>
              <w:widowControl/>
              <w:spacing w:line="600" w:lineRule="exact"/>
              <w:rPr>
                <w:rFonts w:ascii="宋体" w:hAnsi="宋体" w:cs="宋体"/>
                <w:color w:val="000000"/>
                <w:kern w:val="0"/>
                <w:sz w:val="20"/>
                <w:szCs w:val="20"/>
              </w:rPr>
            </w:pPr>
            <w:r w:rsidRPr="005B2CB9">
              <w:rPr>
                <w:rFonts w:ascii="宋体" w:hAnsi="宋体" w:cs="宋体" w:hint="eastAsia"/>
                <w:color w:val="000000"/>
                <w:kern w:val="0"/>
                <w:sz w:val="20"/>
                <w:szCs w:val="20"/>
              </w:rPr>
              <w:t>上年数</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5B2CB9" w:rsidRPr="005B2CB9" w:rsidRDefault="005B2CB9" w:rsidP="000D24DC">
            <w:pPr>
              <w:widowControl/>
              <w:spacing w:line="600" w:lineRule="exact"/>
              <w:rPr>
                <w:rFonts w:ascii="宋体" w:hAnsi="宋体" w:cs="宋体"/>
                <w:color w:val="000000"/>
                <w:kern w:val="0"/>
                <w:sz w:val="20"/>
                <w:szCs w:val="20"/>
              </w:rPr>
            </w:pPr>
            <w:r w:rsidRPr="005B2CB9">
              <w:rPr>
                <w:rFonts w:ascii="宋体" w:hAnsi="宋体" w:cs="宋体" w:hint="eastAsia"/>
                <w:color w:val="000000"/>
                <w:kern w:val="0"/>
                <w:sz w:val="20"/>
                <w:szCs w:val="20"/>
              </w:rPr>
              <w:t>增减金额</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5B2CB9" w:rsidRPr="005B2CB9" w:rsidRDefault="005B2CB9" w:rsidP="000D24DC">
            <w:pPr>
              <w:widowControl/>
              <w:spacing w:line="600" w:lineRule="exact"/>
              <w:rPr>
                <w:rFonts w:ascii="宋体" w:hAnsi="宋体" w:cs="宋体"/>
                <w:color w:val="000000"/>
                <w:kern w:val="0"/>
                <w:sz w:val="20"/>
                <w:szCs w:val="20"/>
              </w:rPr>
            </w:pPr>
            <w:r w:rsidRPr="005B2CB9">
              <w:rPr>
                <w:rFonts w:ascii="宋体" w:hAnsi="宋体" w:cs="宋体" w:hint="eastAsia"/>
                <w:color w:val="000000"/>
                <w:kern w:val="0"/>
                <w:sz w:val="20"/>
                <w:szCs w:val="20"/>
              </w:rPr>
              <w:t>增减比例%</w:t>
            </w:r>
          </w:p>
        </w:tc>
      </w:tr>
      <w:tr w:rsidR="005B2CB9" w:rsidRPr="005B2CB9" w:rsidTr="005B2CB9">
        <w:trPr>
          <w:trHeight w:val="285"/>
        </w:trPr>
        <w:tc>
          <w:tcPr>
            <w:tcW w:w="3040" w:type="dxa"/>
            <w:tcBorders>
              <w:top w:val="nil"/>
              <w:left w:val="single" w:sz="8" w:space="0" w:color="auto"/>
              <w:bottom w:val="single" w:sz="8" w:space="0" w:color="auto"/>
              <w:right w:val="single" w:sz="8" w:space="0" w:color="auto"/>
            </w:tcBorders>
            <w:shd w:val="clear" w:color="auto" w:fill="auto"/>
            <w:vAlign w:val="bottom"/>
            <w:hideMark/>
          </w:tcPr>
          <w:p w:rsidR="005B2CB9" w:rsidRPr="005B2CB9" w:rsidRDefault="005B2CB9" w:rsidP="000D24DC">
            <w:pPr>
              <w:widowControl/>
              <w:spacing w:line="600" w:lineRule="exact"/>
              <w:rPr>
                <w:rFonts w:ascii="宋体" w:hAnsi="宋体" w:cs="宋体"/>
                <w:color w:val="000000"/>
                <w:kern w:val="0"/>
                <w:sz w:val="20"/>
                <w:szCs w:val="20"/>
              </w:rPr>
            </w:pPr>
            <w:r w:rsidRPr="005B2CB9">
              <w:rPr>
                <w:rFonts w:ascii="宋体" w:hAnsi="宋体" w:cs="宋体" w:hint="eastAsia"/>
                <w:color w:val="000000"/>
                <w:kern w:val="0"/>
                <w:sz w:val="20"/>
                <w:szCs w:val="20"/>
              </w:rPr>
              <w:t>合计</w:t>
            </w:r>
          </w:p>
        </w:tc>
        <w:tc>
          <w:tcPr>
            <w:tcW w:w="164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48,883,667.79</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59496450.72</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 xml:space="preserve">-10,612,782.93 </w:t>
            </w:r>
          </w:p>
        </w:tc>
        <w:tc>
          <w:tcPr>
            <w:tcW w:w="12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-17.84%</w:t>
            </w:r>
          </w:p>
        </w:tc>
      </w:tr>
      <w:tr w:rsidR="005B2CB9" w:rsidRPr="005B2CB9" w:rsidTr="005B2CB9">
        <w:trPr>
          <w:trHeight w:val="285"/>
        </w:trPr>
        <w:tc>
          <w:tcPr>
            <w:tcW w:w="3040" w:type="dxa"/>
            <w:tcBorders>
              <w:top w:val="nil"/>
              <w:left w:val="single" w:sz="8" w:space="0" w:color="auto"/>
              <w:bottom w:val="single" w:sz="8" w:space="0" w:color="auto"/>
              <w:right w:val="single" w:sz="8" w:space="0" w:color="auto"/>
            </w:tcBorders>
            <w:shd w:val="clear" w:color="000000" w:fill="C0C0C0"/>
            <w:noWrap/>
            <w:vAlign w:val="bottom"/>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一、一般公共服务支出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5B2CB9" w:rsidRPr="005B2CB9" w:rsidRDefault="005B2CB9" w:rsidP="000D24DC">
            <w:pPr>
              <w:widowControl/>
              <w:spacing w:line="600" w:lineRule="exact"/>
              <w:jc w:val="right"/>
              <w:rPr>
                <w:rFonts w:ascii="宋体" w:hAnsi="宋体" w:cs="宋体"/>
                <w:kern w:val="0"/>
                <w:sz w:val="22"/>
                <w:szCs w:val="22"/>
              </w:rPr>
            </w:pPr>
            <w:r w:rsidRPr="005B2CB9">
              <w:rPr>
                <w:rFonts w:ascii="宋体" w:hAnsi="宋体" w:cs="宋体" w:hint="eastAsia"/>
                <w:kern w:val="0"/>
                <w:sz w:val="22"/>
                <w:szCs w:val="22"/>
              </w:rPr>
              <w:t>12,344,888.30</w:t>
            </w:r>
          </w:p>
        </w:tc>
        <w:tc>
          <w:tcPr>
            <w:tcW w:w="1500" w:type="dxa"/>
            <w:tcBorders>
              <w:top w:val="nil"/>
              <w:left w:val="nil"/>
              <w:bottom w:val="single" w:sz="8" w:space="0" w:color="auto"/>
              <w:right w:val="single" w:sz="8" w:space="0" w:color="auto"/>
            </w:tcBorders>
            <w:shd w:val="clear" w:color="000000" w:fill="FFFFFF"/>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12454909.04</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 xml:space="preserve">-110,020.74 </w:t>
            </w:r>
          </w:p>
        </w:tc>
        <w:tc>
          <w:tcPr>
            <w:tcW w:w="12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-0.88%</w:t>
            </w:r>
          </w:p>
        </w:tc>
      </w:tr>
      <w:tr w:rsidR="005B2CB9" w:rsidRPr="005B2CB9" w:rsidTr="005B2CB9">
        <w:trPr>
          <w:trHeight w:val="285"/>
        </w:trPr>
        <w:tc>
          <w:tcPr>
            <w:tcW w:w="3040" w:type="dxa"/>
            <w:tcBorders>
              <w:top w:val="nil"/>
              <w:left w:val="single" w:sz="8" w:space="0" w:color="auto"/>
              <w:bottom w:val="single" w:sz="8" w:space="0" w:color="auto"/>
              <w:right w:val="single" w:sz="8" w:space="0" w:color="auto"/>
            </w:tcBorders>
            <w:shd w:val="clear" w:color="000000" w:fill="C0C0C0"/>
            <w:noWrap/>
            <w:vAlign w:val="bottom"/>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四、公共安全支出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5B2CB9" w:rsidRPr="005B2CB9" w:rsidRDefault="005B2CB9" w:rsidP="000D24DC">
            <w:pPr>
              <w:widowControl/>
              <w:spacing w:line="600" w:lineRule="exact"/>
              <w:jc w:val="right"/>
              <w:rPr>
                <w:rFonts w:ascii="宋体" w:hAnsi="宋体" w:cs="宋体"/>
                <w:kern w:val="0"/>
                <w:sz w:val="22"/>
                <w:szCs w:val="22"/>
              </w:rPr>
            </w:pPr>
            <w:r w:rsidRPr="005B2CB9">
              <w:rPr>
                <w:rFonts w:ascii="宋体" w:hAnsi="宋体" w:cs="宋体" w:hint="eastAsia"/>
                <w:kern w:val="0"/>
                <w:sz w:val="22"/>
                <w:szCs w:val="22"/>
              </w:rPr>
              <w:t>40,000.00</w:t>
            </w:r>
          </w:p>
        </w:tc>
        <w:tc>
          <w:tcPr>
            <w:tcW w:w="1500" w:type="dxa"/>
            <w:tcBorders>
              <w:top w:val="nil"/>
              <w:left w:val="nil"/>
              <w:bottom w:val="single" w:sz="8" w:space="0" w:color="auto"/>
              <w:right w:val="single" w:sz="8" w:space="0" w:color="auto"/>
            </w:tcBorders>
            <w:shd w:val="clear" w:color="000000" w:fill="FFFFFF"/>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307600</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 xml:space="preserve">-267,600.00 </w:t>
            </w:r>
          </w:p>
        </w:tc>
        <w:tc>
          <w:tcPr>
            <w:tcW w:w="12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-87.00%</w:t>
            </w:r>
          </w:p>
        </w:tc>
      </w:tr>
      <w:tr w:rsidR="005B2CB9" w:rsidRPr="005B2CB9" w:rsidTr="005B2CB9">
        <w:trPr>
          <w:trHeight w:val="285"/>
        </w:trPr>
        <w:tc>
          <w:tcPr>
            <w:tcW w:w="3040" w:type="dxa"/>
            <w:tcBorders>
              <w:top w:val="nil"/>
              <w:left w:val="single" w:sz="8" w:space="0" w:color="auto"/>
              <w:bottom w:val="single" w:sz="8" w:space="0" w:color="auto"/>
              <w:right w:val="single" w:sz="8" w:space="0" w:color="auto"/>
            </w:tcBorders>
            <w:shd w:val="clear" w:color="000000" w:fill="C0C0C0"/>
            <w:noWrap/>
            <w:vAlign w:val="bottom"/>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七、文化旅游体育与传媒支出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5B2CB9" w:rsidRPr="005B2CB9" w:rsidRDefault="005B2CB9" w:rsidP="000D24DC">
            <w:pPr>
              <w:widowControl/>
              <w:spacing w:line="600" w:lineRule="exact"/>
              <w:jc w:val="right"/>
              <w:rPr>
                <w:rFonts w:ascii="宋体" w:hAnsi="宋体" w:cs="宋体"/>
                <w:kern w:val="0"/>
                <w:sz w:val="22"/>
                <w:szCs w:val="22"/>
              </w:rPr>
            </w:pPr>
            <w:r w:rsidRPr="005B2CB9">
              <w:rPr>
                <w:rFonts w:ascii="宋体" w:hAnsi="宋体" w:cs="宋体" w:hint="eastAsia"/>
                <w:kern w:val="0"/>
                <w:sz w:val="22"/>
                <w:szCs w:val="22"/>
              </w:rPr>
              <w:t>412,010.00</w:t>
            </w:r>
          </w:p>
        </w:tc>
        <w:tc>
          <w:tcPr>
            <w:tcW w:w="1500" w:type="dxa"/>
            <w:tcBorders>
              <w:top w:val="nil"/>
              <w:left w:val="nil"/>
              <w:bottom w:val="single" w:sz="8" w:space="0" w:color="auto"/>
              <w:right w:val="single" w:sz="8" w:space="0" w:color="auto"/>
            </w:tcBorders>
            <w:shd w:val="clear" w:color="000000" w:fill="FFFFFF"/>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476802.19</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 xml:space="preserve">-64,792.19 </w:t>
            </w:r>
          </w:p>
        </w:tc>
        <w:tc>
          <w:tcPr>
            <w:tcW w:w="12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-13.59%</w:t>
            </w:r>
          </w:p>
        </w:tc>
      </w:tr>
      <w:tr w:rsidR="005B2CB9" w:rsidRPr="005B2CB9" w:rsidTr="005B2CB9">
        <w:trPr>
          <w:trHeight w:val="285"/>
        </w:trPr>
        <w:tc>
          <w:tcPr>
            <w:tcW w:w="3040" w:type="dxa"/>
            <w:tcBorders>
              <w:top w:val="nil"/>
              <w:left w:val="single" w:sz="8" w:space="0" w:color="auto"/>
              <w:bottom w:val="single" w:sz="8" w:space="0" w:color="auto"/>
              <w:right w:val="single" w:sz="8" w:space="0" w:color="auto"/>
            </w:tcBorders>
            <w:shd w:val="clear" w:color="000000" w:fill="C0C0C0"/>
            <w:noWrap/>
            <w:vAlign w:val="bottom"/>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八、社会保障和就业支出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5B2CB9" w:rsidRPr="005B2CB9" w:rsidRDefault="005B2CB9" w:rsidP="000D24DC">
            <w:pPr>
              <w:widowControl/>
              <w:spacing w:line="600" w:lineRule="exact"/>
              <w:jc w:val="right"/>
              <w:rPr>
                <w:rFonts w:ascii="宋体" w:hAnsi="宋体" w:cs="宋体"/>
                <w:kern w:val="0"/>
                <w:sz w:val="22"/>
                <w:szCs w:val="22"/>
              </w:rPr>
            </w:pPr>
            <w:r w:rsidRPr="005B2CB9">
              <w:rPr>
                <w:rFonts w:ascii="宋体" w:hAnsi="宋体" w:cs="宋体" w:hint="eastAsia"/>
                <w:kern w:val="0"/>
                <w:sz w:val="22"/>
                <w:szCs w:val="22"/>
              </w:rPr>
              <w:t>6,887,388.91</w:t>
            </w:r>
          </w:p>
        </w:tc>
        <w:tc>
          <w:tcPr>
            <w:tcW w:w="1500" w:type="dxa"/>
            <w:tcBorders>
              <w:top w:val="nil"/>
              <w:left w:val="nil"/>
              <w:bottom w:val="single" w:sz="8" w:space="0" w:color="auto"/>
              <w:right w:val="single" w:sz="8" w:space="0" w:color="auto"/>
            </w:tcBorders>
            <w:shd w:val="clear" w:color="000000" w:fill="FFFFFF"/>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7126794.01</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 xml:space="preserve">-239,405.10 </w:t>
            </w:r>
          </w:p>
        </w:tc>
        <w:tc>
          <w:tcPr>
            <w:tcW w:w="12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-3.36%</w:t>
            </w:r>
          </w:p>
        </w:tc>
      </w:tr>
      <w:tr w:rsidR="005B2CB9" w:rsidRPr="005B2CB9" w:rsidTr="005B2CB9">
        <w:trPr>
          <w:trHeight w:val="285"/>
        </w:trPr>
        <w:tc>
          <w:tcPr>
            <w:tcW w:w="3040" w:type="dxa"/>
            <w:tcBorders>
              <w:top w:val="nil"/>
              <w:left w:val="single" w:sz="8" w:space="0" w:color="auto"/>
              <w:bottom w:val="single" w:sz="8" w:space="0" w:color="auto"/>
              <w:right w:val="single" w:sz="8" w:space="0" w:color="auto"/>
            </w:tcBorders>
            <w:shd w:val="clear" w:color="000000" w:fill="C0C0C0"/>
            <w:noWrap/>
            <w:vAlign w:val="bottom"/>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九、卫生健康支出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5B2CB9" w:rsidRPr="005B2CB9" w:rsidRDefault="005B2CB9" w:rsidP="000D24DC">
            <w:pPr>
              <w:widowControl/>
              <w:spacing w:line="600" w:lineRule="exact"/>
              <w:jc w:val="right"/>
              <w:rPr>
                <w:rFonts w:ascii="宋体" w:hAnsi="宋体" w:cs="宋体"/>
                <w:kern w:val="0"/>
                <w:sz w:val="22"/>
                <w:szCs w:val="22"/>
              </w:rPr>
            </w:pPr>
            <w:r w:rsidRPr="005B2CB9">
              <w:rPr>
                <w:rFonts w:ascii="宋体" w:hAnsi="宋体" w:cs="宋体" w:hint="eastAsia"/>
                <w:kern w:val="0"/>
                <w:sz w:val="22"/>
                <w:szCs w:val="22"/>
              </w:rPr>
              <w:t>788,459.29</w:t>
            </w:r>
          </w:p>
        </w:tc>
        <w:tc>
          <w:tcPr>
            <w:tcW w:w="1500" w:type="dxa"/>
            <w:tcBorders>
              <w:top w:val="nil"/>
              <w:left w:val="nil"/>
              <w:bottom w:val="single" w:sz="8" w:space="0" w:color="auto"/>
              <w:right w:val="single" w:sz="8" w:space="0" w:color="auto"/>
            </w:tcBorders>
            <w:shd w:val="clear" w:color="000000" w:fill="FFFFFF"/>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751632.62</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 xml:space="preserve">36,826.67 </w:t>
            </w:r>
          </w:p>
        </w:tc>
        <w:tc>
          <w:tcPr>
            <w:tcW w:w="12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4.90%</w:t>
            </w:r>
          </w:p>
        </w:tc>
      </w:tr>
      <w:tr w:rsidR="005B2CB9" w:rsidRPr="005B2CB9" w:rsidTr="005B2CB9">
        <w:trPr>
          <w:trHeight w:val="285"/>
        </w:trPr>
        <w:tc>
          <w:tcPr>
            <w:tcW w:w="3040" w:type="dxa"/>
            <w:tcBorders>
              <w:top w:val="nil"/>
              <w:left w:val="single" w:sz="8" w:space="0" w:color="auto"/>
              <w:bottom w:val="single" w:sz="8" w:space="0" w:color="auto"/>
              <w:right w:val="single" w:sz="8" w:space="0" w:color="auto"/>
            </w:tcBorders>
            <w:shd w:val="clear" w:color="000000" w:fill="C0C0C0"/>
            <w:noWrap/>
            <w:vAlign w:val="bottom"/>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十一、城乡社区支出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5B2CB9" w:rsidRPr="005B2CB9" w:rsidRDefault="005B2CB9" w:rsidP="000D24DC">
            <w:pPr>
              <w:widowControl/>
              <w:spacing w:line="600" w:lineRule="exact"/>
              <w:jc w:val="right"/>
              <w:rPr>
                <w:rFonts w:ascii="宋体" w:hAnsi="宋体" w:cs="宋体"/>
                <w:kern w:val="0"/>
                <w:sz w:val="22"/>
                <w:szCs w:val="22"/>
              </w:rPr>
            </w:pPr>
            <w:r w:rsidRPr="005B2CB9">
              <w:rPr>
                <w:rFonts w:ascii="宋体" w:hAnsi="宋体" w:cs="宋体" w:hint="eastAsia"/>
                <w:kern w:val="0"/>
                <w:sz w:val="22"/>
                <w:szCs w:val="22"/>
              </w:rPr>
              <w:t>9,407,102.51</w:t>
            </w:r>
          </w:p>
        </w:tc>
        <w:tc>
          <w:tcPr>
            <w:tcW w:w="1500" w:type="dxa"/>
            <w:tcBorders>
              <w:top w:val="nil"/>
              <w:left w:val="nil"/>
              <w:bottom w:val="single" w:sz="8" w:space="0" w:color="auto"/>
              <w:right w:val="single" w:sz="8" w:space="0" w:color="auto"/>
            </w:tcBorders>
            <w:shd w:val="clear" w:color="000000" w:fill="FFFFFF"/>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4557545.05</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 xml:space="preserve">4,849,557.46 </w:t>
            </w:r>
          </w:p>
        </w:tc>
        <w:tc>
          <w:tcPr>
            <w:tcW w:w="12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106.41%</w:t>
            </w:r>
          </w:p>
        </w:tc>
      </w:tr>
      <w:tr w:rsidR="005B2CB9" w:rsidRPr="005B2CB9" w:rsidTr="005B2CB9">
        <w:trPr>
          <w:trHeight w:val="285"/>
        </w:trPr>
        <w:tc>
          <w:tcPr>
            <w:tcW w:w="3040" w:type="dxa"/>
            <w:tcBorders>
              <w:top w:val="nil"/>
              <w:left w:val="single" w:sz="8" w:space="0" w:color="auto"/>
              <w:bottom w:val="single" w:sz="8" w:space="0" w:color="auto"/>
              <w:right w:val="single" w:sz="8" w:space="0" w:color="auto"/>
            </w:tcBorders>
            <w:shd w:val="clear" w:color="000000" w:fill="C0C0C0"/>
            <w:noWrap/>
            <w:vAlign w:val="bottom"/>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十二、农林水支出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5B2CB9" w:rsidRPr="005B2CB9" w:rsidRDefault="005B2CB9" w:rsidP="000D24DC">
            <w:pPr>
              <w:widowControl/>
              <w:spacing w:line="600" w:lineRule="exact"/>
              <w:jc w:val="right"/>
              <w:rPr>
                <w:rFonts w:ascii="宋体" w:hAnsi="宋体" w:cs="宋体"/>
                <w:kern w:val="0"/>
                <w:sz w:val="22"/>
                <w:szCs w:val="22"/>
              </w:rPr>
            </w:pPr>
            <w:r w:rsidRPr="005B2CB9">
              <w:rPr>
                <w:rFonts w:ascii="宋体" w:hAnsi="宋体" w:cs="宋体" w:hint="eastAsia"/>
                <w:kern w:val="0"/>
                <w:sz w:val="22"/>
                <w:szCs w:val="22"/>
              </w:rPr>
              <w:t>16,543,060.65</w:t>
            </w:r>
          </w:p>
        </w:tc>
        <w:tc>
          <w:tcPr>
            <w:tcW w:w="1500" w:type="dxa"/>
            <w:tcBorders>
              <w:top w:val="nil"/>
              <w:left w:val="nil"/>
              <w:bottom w:val="single" w:sz="8" w:space="0" w:color="auto"/>
              <w:right w:val="single" w:sz="8" w:space="0" w:color="auto"/>
            </w:tcBorders>
            <w:shd w:val="clear" w:color="000000" w:fill="FFFFFF"/>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31233349.77</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 xml:space="preserve">-14,690,289.12 </w:t>
            </w:r>
          </w:p>
        </w:tc>
        <w:tc>
          <w:tcPr>
            <w:tcW w:w="12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-47.03%</w:t>
            </w:r>
          </w:p>
        </w:tc>
      </w:tr>
      <w:tr w:rsidR="005B2CB9" w:rsidRPr="005B2CB9" w:rsidTr="005B2CB9">
        <w:trPr>
          <w:trHeight w:val="285"/>
        </w:trPr>
        <w:tc>
          <w:tcPr>
            <w:tcW w:w="3040" w:type="dxa"/>
            <w:tcBorders>
              <w:top w:val="nil"/>
              <w:left w:val="single" w:sz="8" w:space="0" w:color="auto"/>
              <w:bottom w:val="single" w:sz="8" w:space="0" w:color="auto"/>
              <w:right w:val="single" w:sz="8" w:space="0" w:color="auto"/>
            </w:tcBorders>
            <w:shd w:val="clear" w:color="000000" w:fill="C0C0C0"/>
            <w:noWrap/>
            <w:vAlign w:val="bottom"/>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十九、住房保障支出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5B2CB9" w:rsidRPr="005B2CB9" w:rsidRDefault="005B2CB9" w:rsidP="000D24DC">
            <w:pPr>
              <w:widowControl/>
              <w:spacing w:line="600" w:lineRule="exact"/>
              <w:jc w:val="right"/>
              <w:rPr>
                <w:rFonts w:ascii="宋体" w:hAnsi="宋体" w:cs="宋体"/>
                <w:kern w:val="0"/>
                <w:sz w:val="22"/>
                <w:szCs w:val="22"/>
              </w:rPr>
            </w:pPr>
            <w:r w:rsidRPr="005B2CB9">
              <w:rPr>
                <w:rFonts w:ascii="宋体" w:hAnsi="宋体" w:cs="宋体" w:hint="eastAsia"/>
                <w:kern w:val="0"/>
                <w:sz w:val="22"/>
                <w:szCs w:val="22"/>
              </w:rPr>
              <w:t>1,222,468.92</w:t>
            </w:r>
          </w:p>
        </w:tc>
        <w:tc>
          <w:tcPr>
            <w:tcW w:w="1500" w:type="dxa"/>
            <w:tcBorders>
              <w:top w:val="nil"/>
              <w:left w:val="nil"/>
              <w:bottom w:val="single" w:sz="8" w:space="0" w:color="auto"/>
              <w:right w:val="single" w:sz="8" w:space="0" w:color="auto"/>
            </w:tcBorders>
            <w:shd w:val="clear" w:color="000000" w:fill="FFFFFF"/>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1115395.68</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 xml:space="preserve">107,073.24 </w:t>
            </w:r>
          </w:p>
        </w:tc>
        <w:tc>
          <w:tcPr>
            <w:tcW w:w="12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9.60%</w:t>
            </w:r>
          </w:p>
        </w:tc>
      </w:tr>
      <w:tr w:rsidR="005B2CB9" w:rsidRPr="005B2CB9" w:rsidTr="005B2CB9">
        <w:trPr>
          <w:trHeight w:val="285"/>
        </w:trPr>
        <w:tc>
          <w:tcPr>
            <w:tcW w:w="3040" w:type="dxa"/>
            <w:tcBorders>
              <w:top w:val="nil"/>
              <w:left w:val="single" w:sz="8" w:space="0" w:color="auto"/>
              <w:bottom w:val="single" w:sz="8" w:space="0" w:color="auto"/>
              <w:right w:val="single" w:sz="8" w:space="0" w:color="auto"/>
            </w:tcBorders>
            <w:shd w:val="clear" w:color="000000" w:fill="C0C0C0"/>
            <w:noWrap/>
            <w:vAlign w:val="bottom"/>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二十二、灾害防治及应急管理支出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5B2CB9" w:rsidRPr="005B2CB9" w:rsidRDefault="005B2CB9" w:rsidP="000D24DC">
            <w:pPr>
              <w:widowControl/>
              <w:spacing w:line="600" w:lineRule="exact"/>
              <w:jc w:val="right"/>
              <w:rPr>
                <w:rFonts w:ascii="宋体" w:hAnsi="宋体" w:cs="宋体"/>
                <w:kern w:val="0"/>
                <w:sz w:val="22"/>
                <w:szCs w:val="22"/>
              </w:rPr>
            </w:pPr>
            <w:r w:rsidRPr="005B2CB9">
              <w:rPr>
                <w:rFonts w:ascii="宋体" w:hAnsi="宋体" w:cs="宋体" w:hint="eastAsia"/>
                <w:kern w:val="0"/>
                <w:sz w:val="22"/>
                <w:szCs w:val="22"/>
              </w:rPr>
              <w:t>1,238,289.21</w:t>
            </w:r>
          </w:p>
        </w:tc>
        <w:tc>
          <w:tcPr>
            <w:tcW w:w="1500" w:type="dxa"/>
            <w:tcBorders>
              <w:top w:val="nil"/>
              <w:left w:val="nil"/>
              <w:bottom w:val="single" w:sz="8" w:space="0" w:color="auto"/>
              <w:right w:val="single" w:sz="8" w:space="0" w:color="auto"/>
            </w:tcBorders>
            <w:shd w:val="clear" w:color="000000" w:fill="FFFFFF"/>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1472422.36</w:t>
            </w:r>
          </w:p>
        </w:tc>
        <w:tc>
          <w:tcPr>
            <w:tcW w:w="15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Arial" w:hAnsi="Arial" w:cs="Arial"/>
                <w:color w:val="000000"/>
                <w:kern w:val="0"/>
                <w:sz w:val="20"/>
                <w:szCs w:val="20"/>
              </w:rPr>
            </w:pPr>
            <w:r w:rsidRPr="005B2CB9">
              <w:rPr>
                <w:rFonts w:ascii="Arial" w:hAnsi="Arial" w:cs="Arial"/>
                <w:color w:val="000000"/>
                <w:kern w:val="0"/>
                <w:sz w:val="20"/>
                <w:szCs w:val="20"/>
              </w:rPr>
              <w:t xml:space="preserve">-234,133.15 </w:t>
            </w:r>
          </w:p>
        </w:tc>
        <w:tc>
          <w:tcPr>
            <w:tcW w:w="1200" w:type="dxa"/>
            <w:tcBorders>
              <w:top w:val="nil"/>
              <w:left w:val="nil"/>
              <w:bottom w:val="single" w:sz="8" w:space="0" w:color="auto"/>
              <w:right w:val="single" w:sz="8" w:space="0" w:color="auto"/>
            </w:tcBorders>
            <w:shd w:val="clear" w:color="auto" w:fill="auto"/>
            <w:noWrap/>
            <w:vAlign w:val="center"/>
            <w:hideMark/>
          </w:tcPr>
          <w:p w:rsidR="005B2CB9" w:rsidRPr="005B2CB9" w:rsidRDefault="005B2CB9" w:rsidP="000D24DC">
            <w:pPr>
              <w:widowControl/>
              <w:spacing w:line="600" w:lineRule="exact"/>
              <w:jc w:val="left"/>
              <w:rPr>
                <w:rFonts w:ascii="宋体" w:hAnsi="宋体" w:cs="宋体"/>
                <w:color w:val="000000"/>
                <w:kern w:val="0"/>
                <w:sz w:val="20"/>
                <w:szCs w:val="20"/>
              </w:rPr>
            </w:pPr>
            <w:r w:rsidRPr="005B2CB9">
              <w:rPr>
                <w:rFonts w:ascii="宋体" w:hAnsi="宋体" w:cs="宋体" w:hint="eastAsia"/>
                <w:color w:val="000000"/>
                <w:kern w:val="0"/>
                <w:sz w:val="20"/>
                <w:szCs w:val="20"/>
              </w:rPr>
              <w:t>-15.90%</w:t>
            </w:r>
          </w:p>
        </w:tc>
      </w:tr>
    </w:tbl>
    <w:p w:rsidR="005B2CB9" w:rsidRDefault="005B2CB9" w:rsidP="000D24DC">
      <w:pPr>
        <w:snapToGrid w:val="0"/>
        <w:spacing w:line="600" w:lineRule="exact"/>
        <w:ind w:firstLineChars="200" w:firstLine="640"/>
        <w:rPr>
          <w:rFonts w:ascii="仿宋_GB2312" w:eastAsia="仿宋_GB2312" w:hAnsi="仿宋"/>
          <w:sz w:val="32"/>
          <w:szCs w:val="32"/>
        </w:rPr>
      </w:pPr>
    </w:p>
    <w:p w:rsidR="00A133C1" w:rsidRPr="006E1E50" w:rsidRDefault="00A133C1" w:rsidP="000D24DC">
      <w:pPr>
        <w:snapToGrid w:val="0"/>
        <w:spacing w:line="600" w:lineRule="exact"/>
        <w:ind w:firstLineChars="200" w:firstLine="643"/>
        <w:rPr>
          <w:rFonts w:ascii="方正仿宋_GBK" w:eastAsia="方正仿宋_GBK" w:hAnsi="仿宋"/>
          <w:b/>
          <w:sz w:val="32"/>
          <w:szCs w:val="32"/>
        </w:rPr>
      </w:pPr>
      <w:r w:rsidRPr="006E1E50">
        <w:rPr>
          <w:rFonts w:ascii="方正仿宋_GBK" w:eastAsia="方正仿宋_GBK" w:hAnsi="仿宋" w:hint="eastAsia"/>
          <w:b/>
          <w:sz w:val="32"/>
          <w:szCs w:val="32"/>
        </w:rPr>
        <w:lastRenderedPageBreak/>
        <w:t>1．收入支出与预算对比分析。</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（1）预、决算差异情况，可分收入支出功能科目、分单位、分收入支出具体项目逐项对比。</w:t>
      </w:r>
    </w:p>
    <w:tbl>
      <w:tblPr>
        <w:tblW w:w="7120" w:type="dxa"/>
        <w:tblInd w:w="1180" w:type="dxa"/>
        <w:tblLook w:val="04A0" w:firstRow="1" w:lastRow="0" w:firstColumn="1" w:lastColumn="0" w:noHBand="0" w:noVBand="1"/>
      </w:tblPr>
      <w:tblGrid>
        <w:gridCol w:w="1020"/>
        <w:gridCol w:w="1680"/>
        <w:gridCol w:w="1680"/>
        <w:gridCol w:w="1680"/>
        <w:gridCol w:w="1060"/>
      </w:tblGrid>
      <w:tr w:rsidR="00276485" w:rsidRPr="00276485" w:rsidTr="00276485">
        <w:trPr>
          <w:trHeight w:val="300"/>
        </w:trPr>
        <w:tc>
          <w:tcPr>
            <w:tcW w:w="1020" w:type="dxa"/>
            <w:tcBorders>
              <w:top w:val="single" w:sz="4" w:space="0" w:color="auto"/>
              <w:left w:val="single" w:sz="12" w:space="0" w:color="000000"/>
              <w:bottom w:val="single" w:sz="4" w:space="0" w:color="000000"/>
              <w:right w:val="single" w:sz="4" w:space="0" w:color="000000"/>
            </w:tcBorders>
            <w:shd w:val="clear" w:color="auto" w:fill="auto"/>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功能科目</w:t>
            </w:r>
          </w:p>
        </w:tc>
        <w:tc>
          <w:tcPr>
            <w:tcW w:w="1680" w:type="dxa"/>
            <w:tcBorders>
              <w:top w:val="single" w:sz="4" w:space="0" w:color="auto"/>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决算</w:t>
            </w:r>
          </w:p>
        </w:tc>
        <w:tc>
          <w:tcPr>
            <w:tcW w:w="1680" w:type="dxa"/>
            <w:tcBorders>
              <w:top w:val="single" w:sz="4" w:space="0" w:color="auto"/>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预算</w:t>
            </w:r>
          </w:p>
        </w:tc>
        <w:tc>
          <w:tcPr>
            <w:tcW w:w="1680" w:type="dxa"/>
            <w:tcBorders>
              <w:top w:val="single" w:sz="4" w:space="0" w:color="auto"/>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差额</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调整比例</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2010101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290,455.54</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169,275.00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121,180.54</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72%</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2010104</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48,155.20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8,155.20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20%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2010108</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69,000.00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69,000.00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2010301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9,144,212.71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7,913,596.43</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1,230,616.28</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16%</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2010308</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100,000.00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100,000.00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2010350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1,089,072.00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771,052.00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318,020.00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41%</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2010601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157,856.00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141,697.00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16,159.00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11%</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2013101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1,025,896.85</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977,029.00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48,867.85</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5%</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2013899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2019999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400,240.00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369,760.00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30,480.00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8%</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2040299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40,000.00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2070109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412,010.00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357,828.00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54,182.00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15%</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2080109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739,889.62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605,576.00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134,313.62</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22%</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2080501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845,472.00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875,616.00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-30,144.00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-3%</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2080502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688,417.00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667,000.00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21,417.00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3%</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2080505</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1,039,923.36</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1,039,923.36</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2080506</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519,982.93</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519,961.68</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21.25</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lastRenderedPageBreak/>
              <w:t>2080599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68,100.00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68,100.00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2081001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182,633.00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168,564.00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14,069.00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8%</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2082101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1,238,688.00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1,238,688.00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2082102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1,245,551.00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1,028,856.00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216,695.00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21%</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2082502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38,568.00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38,568.00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2082850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280,164.00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246,788.00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33,376.00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14%</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2101101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321,877.07</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321,877.07</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2101102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332,582.22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342,982.22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-10,400.00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-3%</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2101103</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134,000.00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134,000.00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2120199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377,931.55</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497,076.00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-119,144.45</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-24%</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2120501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2,729,170.96</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2,418,360.00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310,810.96</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13%</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2120804</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200,000.00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200,000.00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2129999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6,100,000.00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6,100,000.00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2130104</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1,834,313.40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1,364,965.32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469,348.08</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34%</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2130152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15,567.00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15,567.00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2130153</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804,400.00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804,400.00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2130199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200,000.00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200,000.00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2130204</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922,891.00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744,408.00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178,483.00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24%</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2130504</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1,187,422.25</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1,187,422.25</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2130505</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7,753,427.00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7,753,427.00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2130599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40,000.00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2130701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720,000.00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720,000.00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100%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lastRenderedPageBreak/>
              <w:t>2130705</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3,065,040.00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2,821,800.00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243,240.00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9%</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2210201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1,222,468.92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1,222,468.92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0%</w:t>
            </w:r>
          </w:p>
        </w:tc>
      </w:tr>
      <w:tr w:rsidR="00276485" w:rsidRPr="00276485" w:rsidTr="00276485">
        <w:trPr>
          <w:trHeight w:val="300"/>
        </w:trPr>
        <w:tc>
          <w:tcPr>
            <w:tcW w:w="1020" w:type="dxa"/>
            <w:tcBorders>
              <w:top w:val="nil"/>
              <w:left w:val="single" w:sz="12" w:space="0" w:color="000000"/>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2240101</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699,014.02</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406,201.00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292,813.02</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72%</w:t>
            </w:r>
          </w:p>
        </w:tc>
      </w:tr>
      <w:tr w:rsidR="00276485" w:rsidRPr="00276485" w:rsidTr="00276485">
        <w:trPr>
          <w:trHeight w:val="300"/>
        </w:trPr>
        <w:tc>
          <w:tcPr>
            <w:tcW w:w="1020" w:type="dxa"/>
            <w:tcBorders>
              <w:top w:val="nil"/>
              <w:left w:val="single" w:sz="12" w:space="0" w:color="000000"/>
              <w:bottom w:val="single" w:sz="12"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left"/>
              <w:rPr>
                <w:rFonts w:ascii="宋体" w:hAnsi="宋体" w:cs="Arial"/>
                <w:kern w:val="0"/>
                <w:sz w:val="22"/>
                <w:szCs w:val="22"/>
              </w:rPr>
            </w:pPr>
            <w:r w:rsidRPr="00276485">
              <w:rPr>
                <w:rFonts w:ascii="宋体" w:hAnsi="宋体" w:cs="Arial" w:hint="eastAsia"/>
                <w:kern w:val="0"/>
                <w:sz w:val="22"/>
                <w:szCs w:val="22"/>
              </w:rPr>
              <w:t>2240299</w:t>
            </w:r>
          </w:p>
        </w:tc>
        <w:tc>
          <w:tcPr>
            <w:tcW w:w="1680" w:type="dxa"/>
            <w:tcBorders>
              <w:top w:val="nil"/>
              <w:left w:val="nil"/>
              <w:bottom w:val="single" w:sz="12"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539,275.19</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500,400.00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Arial"/>
                <w:kern w:val="0"/>
                <w:sz w:val="22"/>
                <w:szCs w:val="22"/>
              </w:rPr>
            </w:pPr>
            <w:r w:rsidRPr="00276485">
              <w:rPr>
                <w:rFonts w:ascii="宋体" w:hAnsi="宋体" w:cs="Arial" w:hint="eastAsia"/>
                <w:kern w:val="0"/>
                <w:sz w:val="22"/>
                <w:szCs w:val="22"/>
              </w:rPr>
              <w:t>38,875.19</w:t>
            </w:r>
          </w:p>
        </w:tc>
        <w:tc>
          <w:tcPr>
            <w:tcW w:w="106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center"/>
              <w:rPr>
                <w:rFonts w:ascii="宋体" w:hAnsi="宋体" w:cs="Arial"/>
                <w:kern w:val="0"/>
                <w:sz w:val="22"/>
                <w:szCs w:val="22"/>
              </w:rPr>
            </w:pPr>
            <w:r w:rsidRPr="00276485">
              <w:rPr>
                <w:rFonts w:ascii="宋体" w:hAnsi="宋体" w:cs="Arial" w:hint="eastAsia"/>
                <w:kern w:val="0"/>
                <w:sz w:val="22"/>
                <w:szCs w:val="22"/>
              </w:rPr>
              <w:t>8%</w:t>
            </w:r>
          </w:p>
        </w:tc>
      </w:tr>
    </w:tbl>
    <w:p w:rsidR="00276485" w:rsidRPr="00276485" w:rsidRDefault="00276485" w:rsidP="000D24DC">
      <w:pPr>
        <w:snapToGrid w:val="0"/>
        <w:spacing w:line="600" w:lineRule="exact"/>
        <w:ind w:firstLineChars="200" w:firstLine="640"/>
        <w:rPr>
          <w:rFonts w:ascii="仿宋_GB2312" w:eastAsia="仿宋_GB2312" w:hAnsi="仿宋"/>
          <w:sz w:val="32"/>
          <w:szCs w:val="32"/>
        </w:rPr>
      </w:pP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（2）差异原因分析。差异较大的应分析到具体收入支出功能科目和具体单位。</w:t>
      </w:r>
    </w:p>
    <w:p w:rsidR="00276485" w:rsidRPr="006E1E50" w:rsidRDefault="00276485"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决算与预算差异较大的主要是项目支出中的项目拨款，因年初预算时只预算基本中的人员经费和公务运行经费，在项目支出中：如2010108的基金预算拨款20万元、2130504基础设施建设118.74万元、2130505生产发展775.34万元等1729.79万元在年初预算时未纳入预算。</w:t>
      </w:r>
    </w:p>
    <w:p w:rsidR="00A133C1" w:rsidRPr="006E1E50" w:rsidRDefault="00A133C1" w:rsidP="000D24DC">
      <w:pPr>
        <w:snapToGrid w:val="0"/>
        <w:spacing w:line="600" w:lineRule="exact"/>
        <w:ind w:firstLineChars="200" w:firstLine="643"/>
        <w:rPr>
          <w:rFonts w:ascii="方正仿宋_GBK" w:eastAsia="方正仿宋_GBK" w:hAnsi="仿宋"/>
          <w:b/>
          <w:sz w:val="32"/>
          <w:szCs w:val="32"/>
        </w:rPr>
      </w:pPr>
      <w:r w:rsidRPr="006E1E50">
        <w:rPr>
          <w:rFonts w:ascii="方正仿宋_GBK" w:eastAsia="方正仿宋_GBK" w:hAnsi="仿宋" w:hint="eastAsia"/>
          <w:b/>
          <w:sz w:val="32"/>
          <w:szCs w:val="32"/>
        </w:rPr>
        <w:t>2．收入支出结构分析。</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（1</w:t>
      </w:r>
      <w:r w:rsidR="00276485" w:rsidRPr="006E1E50">
        <w:rPr>
          <w:rFonts w:ascii="方正仿宋_GBK" w:eastAsia="方正仿宋_GBK" w:hAnsi="仿宋" w:hint="eastAsia"/>
          <w:sz w:val="32"/>
          <w:szCs w:val="32"/>
        </w:rPr>
        <w:t>）各项收入占总收入的比重，各项支出占总支出的比重</w:t>
      </w:r>
      <w:r w:rsidRPr="006E1E50">
        <w:rPr>
          <w:rFonts w:ascii="方正仿宋_GBK" w:eastAsia="方正仿宋_GBK" w:hAnsi="仿宋" w:hint="eastAsia"/>
          <w:sz w:val="32"/>
          <w:szCs w:val="32"/>
        </w:rPr>
        <w:t>。</w:t>
      </w:r>
    </w:p>
    <w:p w:rsidR="00276485" w:rsidRDefault="00276485" w:rsidP="000D24DC">
      <w:pPr>
        <w:snapToGrid w:val="0"/>
        <w:spacing w:line="600" w:lineRule="exact"/>
        <w:ind w:firstLineChars="200" w:firstLine="640"/>
        <w:rPr>
          <w:rFonts w:ascii="仿宋_GB2312" w:eastAsia="仿宋_GB2312" w:hAnsi="仿宋"/>
          <w:sz w:val="32"/>
          <w:szCs w:val="32"/>
        </w:rPr>
      </w:pPr>
    </w:p>
    <w:tbl>
      <w:tblPr>
        <w:tblW w:w="6180" w:type="dxa"/>
        <w:tblInd w:w="95" w:type="dxa"/>
        <w:tblLook w:val="04A0" w:firstRow="1" w:lastRow="0" w:firstColumn="1" w:lastColumn="0" w:noHBand="0" w:noVBand="1"/>
      </w:tblPr>
      <w:tblGrid>
        <w:gridCol w:w="3040"/>
        <w:gridCol w:w="1646"/>
        <w:gridCol w:w="1500"/>
      </w:tblGrid>
      <w:tr w:rsidR="00276485" w:rsidRPr="00276485" w:rsidTr="00276485">
        <w:trPr>
          <w:trHeight w:val="285"/>
        </w:trPr>
        <w:tc>
          <w:tcPr>
            <w:tcW w:w="30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276485" w:rsidRPr="00276485" w:rsidRDefault="00276485" w:rsidP="000D24DC">
            <w:pPr>
              <w:widowControl/>
              <w:spacing w:line="600" w:lineRule="exact"/>
              <w:rPr>
                <w:rFonts w:ascii="宋体" w:hAnsi="宋体" w:cs="宋体"/>
                <w:color w:val="000000"/>
                <w:kern w:val="0"/>
                <w:sz w:val="20"/>
                <w:szCs w:val="20"/>
              </w:rPr>
            </w:pPr>
            <w:r w:rsidRPr="00276485">
              <w:rPr>
                <w:rFonts w:ascii="宋体" w:hAnsi="宋体" w:cs="宋体" w:hint="eastAsia"/>
                <w:color w:val="000000"/>
                <w:kern w:val="0"/>
                <w:sz w:val="20"/>
                <w:szCs w:val="20"/>
              </w:rPr>
              <w:t>项目（按功能分类）</w:t>
            </w:r>
          </w:p>
        </w:tc>
        <w:tc>
          <w:tcPr>
            <w:tcW w:w="1640" w:type="dxa"/>
            <w:tcBorders>
              <w:top w:val="single" w:sz="8" w:space="0" w:color="auto"/>
              <w:left w:val="nil"/>
              <w:bottom w:val="single" w:sz="8" w:space="0" w:color="auto"/>
              <w:right w:val="single" w:sz="8" w:space="0" w:color="auto"/>
            </w:tcBorders>
            <w:shd w:val="clear" w:color="000000" w:fill="FFFFFF"/>
            <w:noWrap/>
            <w:vAlign w:val="bottom"/>
            <w:hideMark/>
          </w:tcPr>
          <w:p w:rsidR="00276485" w:rsidRPr="00276485" w:rsidRDefault="00276485" w:rsidP="000D24DC">
            <w:pPr>
              <w:widowControl/>
              <w:spacing w:line="600" w:lineRule="exact"/>
              <w:rPr>
                <w:rFonts w:ascii="宋体" w:hAnsi="宋体" w:cs="宋体"/>
                <w:color w:val="000000"/>
                <w:kern w:val="0"/>
                <w:sz w:val="20"/>
                <w:szCs w:val="20"/>
              </w:rPr>
            </w:pPr>
            <w:r w:rsidRPr="00276485">
              <w:rPr>
                <w:rFonts w:ascii="宋体" w:hAnsi="宋体" w:cs="宋体" w:hint="eastAsia"/>
                <w:color w:val="000000"/>
                <w:kern w:val="0"/>
                <w:sz w:val="20"/>
                <w:szCs w:val="20"/>
              </w:rPr>
              <w:t>决算书</w:t>
            </w:r>
          </w:p>
        </w:tc>
        <w:tc>
          <w:tcPr>
            <w:tcW w:w="1500" w:type="dxa"/>
            <w:tcBorders>
              <w:top w:val="single" w:sz="8" w:space="0" w:color="auto"/>
              <w:left w:val="nil"/>
              <w:bottom w:val="single" w:sz="8" w:space="0" w:color="auto"/>
              <w:right w:val="single" w:sz="4" w:space="0" w:color="auto"/>
            </w:tcBorders>
            <w:shd w:val="clear" w:color="000000" w:fill="FFFFFF"/>
            <w:noWrap/>
            <w:vAlign w:val="bottom"/>
            <w:hideMark/>
          </w:tcPr>
          <w:p w:rsidR="00276485" w:rsidRPr="00276485" w:rsidRDefault="00276485" w:rsidP="000D24DC">
            <w:pPr>
              <w:widowControl/>
              <w:spacing w:line="600" w:lineRule="exact"/>
              <w:rPr>
                <w:rFonts w:ascii="宋体" w:hAnsi="宋体" w:cs="宋体"/>
                <w:color w:val="000000"/>
                <w:kern w:val="0"/>
                <w:sz w:val="20"/>
                <w:szCs w:val="20"/>
              </w:rPr>
            </w:pPr>
            <w:r w:rsidRPr="00276485">
              <w:rPr>
                <w:rFonts w:ascii="宋体" w:hAnsi="宋体" w:cs="宋体" w:hint="eastAsia"/>
                <w:color w:val="000000"/>
                <w:kern w:val="0"/>
                <w:sz w:val="20"/>
                <w:szCs w:val="20"/>
              </w:rPr>
              <w:t>占比例%</w:t>
            </w:r>
          </w:p>
        </w:tc>
      </w:tr>
      <w:tr w:rsidR="00276485" w:rsidRPr="00276485" w:rsidTr="00276485">
        <w:trPr>
          <w:trHeight w:val="285"/>
        </w:trPr>
        <w:tc>
          <w:tcPr>
            <w:tcW w:w="3040" w:type="dxa"/>
            <w:tcBorders>
              <w:top w:val="nil"/>
              <w:left w:val="single" w:sz="8" w:space="0" w:color="auto"/>
              <w:bottom w:val="single" w:sz="8" w:space="0" w:color="auto"/>
              <w:right w:val="single" w:sz="8" w:space="0" w:color="auto"/>
            </w:tcBorders>
            <w:shd w:val="clear" w:color="000000" w:fill="FFFFFF"/>
            <w:vAlign w:val="bottom"/>
            <w:hideMark/>
          </w:tcPr>
          <w:p w:rsidR="00276485" w:rsidRPr="00276485" w:rsidRDefault="00276485" w:rsidP="000D24DC">
            <w:pPr>
              <w:widowControl/>
              <w:spacing w:line="600" w:lineRule="exact"/>
              <w:rPr>
                <w:rFonts w:ascii="宋体" w:hAnsi="宋体" w:cs="宋体"/>
                <w:color w:val="000000"/>
                <w:kern w:val="0"/>
                <w:sz w:val="20"/>
                <w:szCs w:val="20"/>
              </w:rPr>
            </w:pPr>
            <w:r w:rsidRPr="00276485">
              <w:rPr>
                <w:rFonts w:ascii="宋体" w:hAnsi="宋体" w:cs="宋体" w:hint="eastAsia"/>
                <w:color w:val="000000"/>
                <w:kern w:val="0"/>
                <w:sz w:val="20"/>
                <w:szCs w:val="20"/>
              </w:rPr>
              <w:t>合计</w:t>
            </w:r>
          </w:p>
        </w:tc>
        <w:tc>
          <w:tcPr>
            <w:tcW w:w="1640" w:type="dxa"/>
            <w:tcBorders>
              <w:top w:val="nil"/>
              <w:left w:val="nil"/>
              <w:bottom w:val="single" w:sz="8" w:space="0" w:color="auto"/>
              <w:right w:val="single" w:sz="8"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48,883,667.79</w:t>
            </w:r>
          </w:p>
        </w:tc>
        <w:tc>
          <w:tcPr>
            <w:tcW w:w="1500" w:type="dxa"/>
            <w:tcBorders>
              <w:top w:val="nil"/>
              <w:left w:val="nil"/>
              <w:bottom w:val="single" w:sz="8" w:space="0" w:color="auto"/>
              <w:right w:val="single" w:sz="4"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25%</w:t>
            </w:r>
          </w:p>
        </w:tc>
      </w:tr>
      <w:tr w:rsidR="00276485" w:rsidRPr="00276485" w:rsidTr="00276485">
        <w:trPr>
          <w:trHeight w:val="285"/>
        </w:trPr>
        <w:tc>
          <w:tcPr>
            <w:tcW w:w="3040" w:type="dxa"/>
            <w:tcBorders>
              <w:top w:val="nil"/>
              <w:left w:val="single" w:sz="8" w:space="0" w:color="auto"/>
              <w:bottom w:val="single" w:sz="8" w:space="0" w:color="auto"/>
              <w:right w:val="single" w:sz="8" w:space="0" w:color="auto"/>
            </w:tcBorders>
            <w:shd w:val="clear" w:color="000000" w:fill="FFFFFF"/>
            <w:noWrap/>
            <w:vAlign w:val="bottom"/>
            <w:hideMark/>
          </w:tcPr>
          <w:p w:rsidR="00276485" w:rsidRPr="00276485" w:rsidRDefault="00276485" w:rsidP="000D24DC">
            <w:pPr>
              <w:widowControl/>
              <w:spacing w:line="600" w:lineRule="exact"/>
              <w:jc w:val="left"/>
              <w:rPr>
                <w:rFonts w:ascii="宋体" w:hAnsi="宋体" w:cs="宋体"/>
                <w:color w:val="000000"/>
                <w:kern w:val="0"/>
                <w:sz w:val="20"/>
                <w:szCs w:val="20"/>
              </w:rPr>
            </w:pPr>
            <w:r w:rsidRPr="00276485">
              <w:rPr>
                <w:rFonts w:ascii="宋体" w:hAnsi="宋体" w:cs="宋体" w:hint="eastAsia"/>
                <w:color w:val="000000"/>
                <w:kern w:val="0"/>
                <w:sz w:val="20"/>
                <w:szCs w:val="20"/>
              </w:rPr>
              <w:t>一、一般公共服务支出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宋体"/>
                <w:kern w:val="0"/>
                <w:sz w:val="22"/>
                <w:szCs w:val="22"/>
              </w:rPr>
            </w:pPr>
            <w:r w:rsidRPr="00276485">
              <w:rPr>
                <w:rFonts w:ascii="宋体" w:hAnsi="宋体" w:cs="宋体" w:hint="eastAsia"/>
                <w:kern w:val="0"/>
                <w:sz w:val="22"/>
                <w:szCs w:val="22"/>
              </w:rPr>
              <w:t>12,344,888.30</w:t>
            </w:r>
          </w:p>
        </w:tc>
        <w:tc>
          <w:tcPr>
            <w:tcW w:w="1500" w:type="dxa"/>
            <w:tcBorders>
              <w:top w:val="nil"/>
              <w:left w:val="nil"/>
              <w:bottom w:val="single" w:sz="8" w:space="0" w:color="auto"/>
              <w:right w:val="single" w:sz="4"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0%</w:t>
            </w:r>
          </w:p>
        </w:tc>
      </w:tr>
      <w:tr w:rsidR="00276485" w:rsidRPr="00276485" w:rsidTr="00276485">
        <w:trPr>
          <w:trHeight w:val="285"/>
        </w:trPr>
        <w:tc>
          <w:tcPr>
            <w:tcW w:w="3040" w:type="dxa"/>
            <w:tcBorders>
              <w:top w:val="nil"/>
              <w:left w:val="single" w:sz="8" w:space="0" w:color="auto"/>
              <w:bottom w:val="single" w:sz="8" w:space="0" w:color="auto"/>
              <w:right w:val="single" w:sz="8" w:space="0" w:color="auto"/>
            </w:tcBorders>
            <w:shd w:val="clear" w:color="000000" w:fill="FFFFFF"/>
            <w:noWrap/>
            <w:vAlign w:val="bottom"/>
            <w:hideMark/>
          </w:tcPr>
          <w:p w:rsidR="00276485" w:rsidRPr="00276485" w:rsidRDefault="00276485" w:rsidP="000D24DC">
            <w:pPr>
              <w:widowControl/>
              <w:spacing w:line="600" w:lineRule="exact"/>
              <w:jc w:val="left"/>
              <w:rPr>
                <w:rFonts w:ascii="宋体" w:hAnsi="宋体" w:cs="宋体"/>
                <w:color w:val="000000"/>
                <w:kern w:val="0"/>
                <w:sz w:val="20"/>
                <w:szCs w:val="20"/>
              </w:rPr>
            </w:pPr>
            <w:r w:rsidRPr="00276485">
              <w:rPr>
                <w:rFonts w:ascii="宋体" w:hAnsi="宋体" w:cs="宋体" w:hint="eastAsia"/>
                <w:color w:val="000000"/>
                <w:kern w:val="0"/>
                <w:sz w:val="20"/>
                <w:szCs w:val="20"/>
              </w:rPr>
              <w:t>四、公共安全支出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宋体"/>
                <w:kern w:val="0"/>
                <w:sz w:val="22"/>
                <w:szCs w:val="22"/>
              </w:rPr>
            </w:pPr>
            <w:r w:rsidRPr="00276485">
              <w:rPr>
                <w:rFonts w:ascii="宋体" w:hAnsi="宋体" w:cs="宋体" w:hint="eastAsia"/>
                <w:kern w:val="0"/>
                <w:sz w:val="22"/>
                <w:szCs w:val="22"/>
              </w:rPr>
              <w:t>40,000.00</w:t>
            </w:r>
          </w:p>
        </w:tc>
        <w:tc>
          <w:tcPr>
            <w:tcW w:w="1500" w:type="dxa"/>
            <w:tcBorders>
              <w:top w:val="nil"/>
              <w:left w:val="nil"/>
              <w:bottom w:val="single" w:sz="8" w:space="0" w:color="auto"/>
              <w:right w:val="single" w:sz="4"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1%</w:t>
            </w:r>
          </w:p>
        </w:tc>
      </w:tr>
      <w:tr w:rsidR="00276485" w:rsidRPr="00276485" w:rsidTr="00276485">
        <w:trPr>
          <w:trHeight w:val="285"/>
        </w:trPr>
        <w:tc>
          <w:tcPr>
            <w:tcW w:w="3040" w:type="dxa"/>
            <w:tcBorders>
              <w:top w:val="nil"/>
              <w:left w:val="single" w:sz="8" w:space="0" w:color="auto"/>
              <w:bottom w:val="single" w:sz="8" w:space="0" w:color="auto"/>
              <w:right w:val="single" w:sz="8" w:space="0" w:color="auto"/>
            </w:tcBorders>
            <w:shd w:val="clear" w:color="000000" w:fill="FFFFFF"/>
            <w:noWrap/>
            <w:vAlign w:val="bottom"/>
            <w:hideMark/>
          </w:tcPr>
          <w:p w:rsidR="00276485" w:rsidRPr="00276485" w:rsidRDefault="00276485" w:rsidP="000D24DC">
            <w:pPr>
              <w:widowControl/>
              <w:spacing w:line="600" w:lineRule="exact"/>
              <w:jc w:val="left"/>
              <w:rPr>
                <w:rFonts w:ascii="宋体" w:hAnsi="宋体" w:cs="宋体"/>
                <w:color w:val="000000"/>
                <w:kern w:val="0"/>
                <w:sz w:val="20"/>
                <w:szCs w:val="20"/>
              </w:rPr>
            </w:pPr>
            <w:r w:rsidRPr="00276485">
              <w:rPr>
                <w:rFonts w:ascii="宋体" w:hAnsi="宋体" w:cs="宋体" w:hint="eastAsia"/>
                <w:color w:val="000000"/>
                <w:kern w:val="0"/>
                <w:sz w:val="20"/>
                <w:szCs w:val="20"/>
              </w:rPr>
              <w:t>七、文化旅游体育与传媒支出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宋体"/>
                <w:kern w:val="0"/>
                <w:sz w:val="22"/>
                <w:szCs w:val="22"/>
              </w:rPr>
            </w:pPr>
            <w:r w:rsidRPr="00276485">
              <w:rPr>
                <w:rFonts w:ascii="宋体" w:hAnsi="宋体" w:cs="宋体" w:hint="eastAsia"/>
                <w:kern w:val="0"/>
                <w:sz w:val="22"/>
                <w:szCs w:val="22"/>
              </w:rPr>
              <w:t>412,010.00</w:t>
            </w:r>
          </w:p>
        </w:tc>
        <w:tc>
          <w:tcPr>
            <w:tcW w:w="1500" w:type="dxa"/>
            <w:tcBorders>
              <w:top w:val="nil"/>
              <w:left w:val="nil"/>
              <w:bottom w:val="single" w:sz="8" w:space="0" w:color="auto"/>
              <w:right w:val="single" w:sz="4"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14%</w:t>
            </w:r>
          </w:p>
        </w:tc>
      </w:tr>
      <w:tr w:rsidR="00276485" w:rsidRPr="00276485" w:rsidTr="00276485">
        <w:trPr>
          <w:trHeight w:val="285"/>
        </w:trPr>
        <w:tc>
          <w:tcPr>
            <w:tcW w:w="3040" w:type="dxa"/>
            <w:tcBorders>
              <w:top w:val="nil"/>
              <w:left w:val="single" w:sz="8" w:space="0" w:color="auto"/>
              <w:bottom w:val="single" w:sz="8" w:space="0" w:color="auto"/>
              <w:right w:val="single" w:sz="8" w:space="0" w:color="auto"/>
            </w:tcBorders>
            <w:shd w:val="clear" w:color="000000" w:fill="FFFFFF"/>
            <w:noWrap/>
            <w:vAlign w:val="bottom"/>
            <w:hideMark/>
          </w:tcPr>
          <w:p w:rsidR="00276485" w:rsidRPr="00276485" w:rsidRDefault="00276485" w:rsidP="000D24DC">
            <w:pPr>
              <w:widowControl/>
              <w:spacing w:line="600" w:lineRule="exact"/>
              <w:jc w:val="left"/>
              <w:rPr>
                <w:rFonts w:ascii="宋体" w:hAnsi="宋体" w:cs="宋体"/>
                <w:color w:val="000000"/>
                <w:kern w:val="0"/>
                <w:sz w:val="20"/>
                <w:szCs w:val="20"/>
              </w:rPr>
            </w:pPr>
            <w:r w:rsidRPr="00276485">
              <w:rPr>
                <w:rFonts w:ascii="宋体" w:hAnsi="宋体" w:cs="宋体" w:hint="eastAsia"/>
                <w:color w:val="000000"/>
                <w:kern w:val="0"/>
                <w:sz w:val="20"/>
                <w:szCs w:val="20"/>
              </w:rPr>
              <w:t>八、社会保障和就业支出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宋体"/>
                <w:kern w:val="0"/>
                <w:sz w:val="22"/>
                <w:szCs w:val="22"/>
              </w:rPr>
            </w:pPr>
            <w:r w:rsidRPr="00276485">
              <w:rPr>
                <w:rFonts w:ascii="宋体" w:hAnsi="宋体" w:cs="宋体" w:hint="eastAsia"/>
                <w:kern w:val="0"/>
                <w:sz w:val="22"/>
                <w:szCs w:val="22"/>
              </w:rPr>
              <w:t>6,887,388.91</w:t>
            </w:r>
          </w:p>
        </w:tc>
        <w:tc>
          <w:tcPr>
            <w:tcW w:w="1500" w:type="dxa"/>
            <w:tcBorders>
              <w:top w:val="nil"/>
              <w:left w:val="nil"/>
              <w:bottom w:val="single" w:sz="8" w:space="0" w:color="auto"/>
              <w:right w:val="single" w:sz="4"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2%</w:t>
            </w:r>
          </w:p>
        </w:tc>
      </w:tr>
      <w:tr w:rsidR="00276485" w:rsidRPr="00276485" w:rsidTr="00276485">
        <w:trPr>
          <w:trHeight w:val="285"/>
        </w:trPr>
        <w:tc>
          <w:tcPr>
            <w:tcW w:w="3040" w:type="dxa"/>
            <w:tcBorders>
              <w:top w:val="nil"/>
              <w:left w:val="single" w:sz="8" w:space="0" w:color="auto"/>
              <w:bottom w:val="single" w:sz="8" w:space="0" w:color="auto"/>
              <w:right w:val="single" w:sz="8" w:space="0" w:color="auto"/>
            </w:tcBorders>
            <w:shd w:val="clear" w:color="000000" w:fill="FFFFFF"/>
            <w:noWrap/>
            <w:vAlign w:val="bottom"/>
            <w:hideMark/>
          </w:tcPr>
          <w:p w:rsidR="00276485" w:rsidRPr="00276485" w:rsidRDefault="00276485" w:rsidP="000D24DC">
            <w:pPr>
              <w:widowControl/>
              <w:spacing w:line="600" w:lineRule="exact"/>
              <w:jc w:val="left"/>
              <w:rPr>
                <w:rFonts w:ascii="宋体" w:hAnsi="宋体" w:cs="宋体"/>
                <w:color w:val="000000"/>
                <w:kern w:val="0"/>
                <w:sz w:val="20"/>
                <w:szCs w:val="20"/>
              </w:rPr>
            </w:pPr>
            <w:r w:rsidRPr="00276485">
              <w:rPr>
                <w:rFonts w:ascii="宋体" w:hAnsi="宋体" w:cs="宋体" w:hint="eastAsia"/>
                <w:color w:val="000000"/>
                <w:kern w:val="0"/>
                <w:sz w:val="20"/>
                <w:szCs w:val="20"/>
              </w:rPr>
              <w:lastRenderedPageBreak/>
              <w:t>九、卫生健康支出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宋体"/>
                <w:kern w:val="0"/>
                <w:sz w:val="22"/>
                <w:szCs w:val="22"/>
              </w:rPr>
            </w:pPr>
            <w:r w:rsidRPr="00276485">
              <w:rPr>
                <w:rFonts w:ascii="宋体" w:hAnsi="宋体" w:cs="宋体" w:hint="eastAsia"/>
                <w:kern w:val="0"/>
                <w:sz w:val="22"/>
                <w:szCs w:val="22"/>
              </w:rPr>
              <w:t>788,459.29</w:t>
            </w:r>
          </w:p>
        </w:tc>
        <w:tc>
          <w:tcPr>
            <w:tcW w:w="1500" w:type="dxa"/>
            <w:tcBorders>
              <w:top w:val="nil"/>
              <w:left w:val="nil"/>
              <w:bottom w:val="single" w:sz="8" w:space="0" w:color="auto"/>
              <w:right w:val="single" w:sz="4"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19%</w:t>
            </w:r>
          </w:p>
        </w:tc>
      </w:tr>
      <w:tr w:rsidR="00276485" w:rsidRPr="00276485" w:rsidTr="00276485">
        <w:trPr>
          <w:trHeight w:val="285"/>
        </w:trPr>
        <w:tc>
          <w:tcPr>
            <w:tcW w:w="3040" w:type="dxa"/>
            <w:tcBorders>
              <w:top w:val="nil"/>
              <w:left w:val="single" w:sz="8" w:space="0" w:color="auto"/>
              <w:bottom w:val="single" w:sz="8" w:space="0" w:color="auto"/>
              <w:right w:val="single" w:sz="8" w:space="0" w:color="auto"/>
            </w:tcBorders>
            <w:shd w:val="clear" w:color="000000" w:fill="FFFFFF"/>
            <w:noWrap/>
            <w:vAlign w:val="bottom"/>
            <w:hideMark/>
          </w:tcPr>
          <w:p w:rsidR="00276485" w:rsidRPr="00276485" w:rsidRDefault="00276485" w:rsidP="000D24DC">
            <w:pPr>
              <w:widowControl/>
              <w:spacing w:line="600" w:lineRule="exact"/>
              <w:jc w:val="left"/>
              <w:rPr>
                <w:rFonts w:ascii="宋体" w:hAnsi="宋体" w:cs="宋体"/>
                <w:color w:val="000000"/>
                <w:kern w:val="0"/>
                <w:sz w:val="20"/>
                <w:szCs w:val="20"/>
              </w:rPr>
            </w:pPr>
            <w:r w:rsidRPr="00276485">
              <w:rPr>
                <w:rFonts w:ascii="宋体" w:hAnsi="宋体" w:cs="宋体" w:hint="eastAsia"/>
                <w:color w:val="000000"/>
                <w:kern w:val="0"/>
                <w:sz w:val="20"/>
                <w:szCs w:val="20"/>
              </w:rPr>
              <w:t>十一、城乡社区支出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宋体"/>
                <w:kern w:val="0"/>
                <w:sz w:val="22"/>
                <w:szCs w:val="22"/>
              </w:rPr>
            </w:pPr>
            <w:r w:rsidRPr="00276485">
              <w:rPr>
                <w:rFonts w:ascii="宋体" w:hAnsi="宋体" w:cs="宋体" w:hint="eastAsia"/>
                <w:kern w:val="0"/>
                <w:sz w:val="22"/>
                <w:szCs w:val="22"/>
              </w:rPr>
              <w:t>9,407,102.51</w:t>
            </w:r>
          </w:p>
        </w:tc>
        <w:tc>
          <w:tcPr>
            <w:tcW w:w="1500" w:type="dxa"/>
            <w:tcBorders>
              <w:top w:val="nil"/>
              <w:left w:val="nil"/>
              <w:bottom w:val="single" w:sz="8" w:space="0" w:color="auto"/>
              <w:right w:val="single" w:sz="4"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34%</w:t>
            </w:r>
          </w:p>
        </w:tc>
      </w:tr>
      <w:tr w:rsidR="00276485" w:rsidRPr="00276485" w:rsidTr="00276485">
        <w:trPr>
          <w:trHeight w:val="285"/>
        </w:trPr>
        <w:tc>
          <w:tcPr>
            <w:tcW w:w="3040" w:type="dxa"/>
            <w:tcBorders>
              <w:top w:val="nil"/>
              <w:left w:val="single" w:sz="8" w:space="0" w:color="auto"/>
              <w:bottom w:val="single" w:sz="8" w:space="0" w:color="auto"/>
              <w:right w:val="single" w:sz="8" w:space="0" w:color="auto"/>
            </w:tcBorders>
            <w:shd w:val="clear" w:color="000000" w:fill="FFFFFF"/>
            <w:noWrap/>
            <w:vAlign w:val="bottom"/>
            <w:hideMark/>
          </w:tcPr>
          <w:p w:rsidR="00276485" w:rsidRPr="00276485" w:rsidRDefault="00276485" w:rsidP="000D24DC">
            <w:pPr>
              <w:widowControl/>
              <w:spacing w:line="600" w:lineRule="exact"/>
              <w:jc w:val="left"/>
              <w:rPr>
                <w:rFonts w:ascii="宋体" w:hAnsi="宋体" w:cs="宋体"/>
                <w:color w:val="000000"/>
                <w:kern w:val="0"/>
                <w:sz w:val="20"/>
                <w:szCs w:val="20"/>
              </w:rPr>
            </w:pPr>
            <w:r w:rsidRPr="00276485">
              <w:rPr>
                <w:rFonts w:ascii="宋体" w:hAnsi="宋体" w:cs="宋体" w:hint="eastAsia"/>
                <w:color w:val="000000"/>
                <w:kern w:val="0"/>
                <w:sz w:val="20"/>
                <w:szCs w:val="20"/>
              </w:rPr>
              <w:t>十二、农林水支出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宋体"/>
                <w:kern w:val="0"/>
                <w:sz w:val="22"/>
                <w:szCs w:val="22"/>
              </w:rPr>
            </w:pPr>
            <w:r w:rsidRPr="00276485">
              <w:rPr>
                <w:rFonts w:ascii="宋体" w:hAnsi="宋体" w:cs="宋体" w:hint="eastAsia"/>
                <w:kern w:val="0"/>
                <w:sz w:val="22"/>
                <w:szCs w:val="22"/>
              </w:rPr>
              <w:t>16,543,060.65</w:t>
            </w:r>
          </w:p>
        </w:tc>
        <w:tc>
          <w:tcPr>
            <w:tcW w:w="1500" w:type="dxa"/>
            <w:tcBorders>
              <w:top w:val="nil"/>
              <w:left w:val="nil"/>
              <w:bottom w:val="single" w:sz="8" w:space="0" w:color="auto"/>
              <w:right w:val="single" w:sz="4"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3%</w:t>
            </w:r>
          </w:p>
        </w:tc>
      </w:tr>
      <w:tr w:rsidR="00276485" w:rsidRPr="00276485" w:rsidTr="00276485">
        <w:trPr>
          <w:trHeight w:val="285"/>
        </w:trPr>
        <w:tc>
          <w:tcPr>
            <w:tcW w:w="3040" w:type="dxa"/>
            <w:tcBorders>
              <w:top w:val="nil"/>
              <w:left w:val="single" w:sz="8" w:space="0" w:color="auto"/>
              <w:bottom w:val="single" w:sz="8" w:space="0" w:color="auto"/>
              <w:right w:val="single" w:sz="8" w:space="0" w:color="auto"/>
            </w:tcBorders>
            <w:shd w:val="clear" w:color="000000" w:fill="FFFFFF"/>
            <w:noWrap/>
            <w:vAlign w:val="bottom"/>
            <w:hideMark/>
          </w:tcPr>
          <w:p w:rsidR="00276485" w:rsidRPr="00276485" w:rsidRDefault="00276485" w:rsidP="000D24DC">
            <w:pPr>
              <w:widowControl/>
              <w:spacing w:line="600" w:lineRule="exact"/>
              <w:jc w:val="left"/>
              <w:rPr>
                <w:rFonts w:ascii="宋体" w:hAnsi="宋体" w:cs="宋体"/>
                <w:color w:val="000000"/>
                <w:kern w:val="0"/>
                <w:sz w:val="20"/>
                <w:szCs w:val="20"/>
              </w:rPr>
            </w:pPr>
            <w:r w:rsidRPr="00276485">
              <w:rPr>
                <w:rFonts w:ascii="宋体" w:hAnsi="宋体" w:cs="宋体" w:hint="eastAsia"/>
                <w:color w:val="000000"/>
                <w:kern w:val="0"/>
                <w:sz w:val="20"/>
                <w:szCs w:val="20"/>
              </w:rPr>
              <w:t>十九、住房保障支出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宋体"/>
                <w:kern w:val="0"/>
                <w:sz w:val="22"/>
                <w:szCs w:val="22"/>
              </w:rPr>
            </w:pPr>
            <w:r w:rsidRPr="00276485">
              <w:rPr>
                <w:rFonts w:ascii="宋体" w:hAnsi="宋体" w:cs="宋体" w:hint="eastAsia"/>
                <w:kern w:val="0"/>
                <w:sz w:val="22"/>
                <w:szCs w:val="22"/>
              </w:rPr>
              <w:t>1,222,468.92</w:t>
            </w:r>
          </w:p>
        </w:tc>
        <w:tc>
          <w:tcPr>
            <w:tcW w:w="1500" w:type="dxa"/>
            <w:tcBorders>
              <w:top w:val="nil"/>
              <w:left w:val="nil"/>
              <w:bottom w:val="single" w:sz="8" w:space="0" w:color="auto"/>
              <w:right w:val="single" w:sz="4"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3%</w:t>
            </w:r>
          </w:p>
        </w:tc>
      </w:tr>
      <w:tr w:rsidR="00276485" w:rsidRPr="00276485" w:rsidTr="00276485">
        <w:trPr>
          <w:trHeight w:val="285"/>
        </w:trPr>
        <w:tc>
          <w:tcPr>
            <w:tcW w:w="3040" w:type="dxa"/>
            <w:tcBorders>
              <w:top w:val="nil"/>
              <w:left w:val="single" w:sz="8" w:space="0" w:color="auto"/>
              <w:bottom w:val="single" w:sz="8" w:space="0" w:color="auto"/>
              <w:right w:val="single" w:sz="8" w:space="0" w:color="auto"/>
            </w:tcBorders>
            <w:shd w:val="clear" w:color="000000" w:fill="FFFFFF"/>
            <w:noWrap/>
            <w:vAlign w:val="bottom"/>
            <w:hideMark/>
          </w:tcPr>
          <w:p w:rsidR="00276485" w:rsidRPr="00276485" w:rsidRDefault="00276485" w:rsidP="000D24DC">
            <w:pPr>
              <w:widowControl/>
              <w:spacing w:line="600" w:lineRule="exact"/>
              <w:jc w:val="left"/>
              <w:rPr>
                <w:rFonts w:ascii="宋体" w:hAnsi="宋体" w:cs="宋体"/>
                <w:color w:val="000000"/>
                <w:kern w:val="0"/>
                <w:sz w:val="20"/>
                <w:szCs w:val="20"/>
              </w:rPr>
            </w:pPr>
            <w:r w:rsidRPr="00276485">
              <w:rPr>
                <w:rFonts w:ascii="宋体" w:hAnsi="宋体" w:cs="宋体" w:hint="eastAsia"/>
                <w:color w:val="000000"/>
                <w:kern w:val="0"/>
                <w:sz w:val="20"/>
                <w:szCs w:val="20"/>
              </w:rPr>
              <w:t>二十二、灾害防治及应急管理支出</w:t>
            </w:r>
          </w:p>
        </w:tc>
        <w:tc>
          <w:tcPr>
            <w:tcW w:w="1640" w:type="dxa"/>
            <w:tcBorders>
              <w:top w:val="nil"/>
              <w:left w:val="nil"/>
              <w:bottom w:val="single" w:sz="4" w:space="0" w:color="000000"/>
              <w:right w:val="single" w:sz="4" w:space="0" w:color="000000"/>
            </w:tcBorders>
            <w:shd w:val="clear" w:color="000000" w:fill="FFFFFF"/>
            <w:noWrap/>
            <w:vAlign w:val="center"/>
            <w:hideMark/>
          </w:tcPr>
          <w:p w:rsidR="00276485" w:rsidRPr="00276485" w:rsidRDefault="00276485" w:rsidP="000D24DC">
            <w:pPr>
              <w:widowControl/>
              <w:spacing w:line="600" w:lineRule="exact"/>
              <w:jc w:val="right"/>
              <w:rPr>
                <w:rFonts w:ascii="宋体" w:hAnsi="宋体" w:cs="宋体"/>
                <w:kern w:val="0"/>
                <w:sz w:val="22"/>
                <w:szCs w:val="22"/>
              </w:rPr>
            </w:pPr>
            <w:r w:rsidRPr="00276485">
              <w:rPr>
                <w:rFonts w:ascii="宋体" w:hAnsi="宋体" w:cs="宋体" w:hint="eastAsia"/>
                <w:kern w:val="0"/>
                <w:sz w:val="22"/>
                <w:szCs w:val="22"/>
              </w:rPr>
              <w:t>1,238,289.21</w:t>
            </w:r>
          </w:p>
        </w:tc>
        <w:tc>
          <w:tcPr>
            <w:tcW w:w="1500" w:type="dxa"/>
            <w:tcBorders>
              <w:top w:val="nil"/>
              <w:left w:val="nil"/>
              <w:bottom w:val="single" w:sz="8" w:space="0" w:color="auto"/>
              <w:right w:val="single" w:sz="4" w:space="0" w:color="auto"/>
            </w:tcBorders>
            <w:shd w:val="clear" w:color="000000" w:fill="FFFFFF"/>
            <w:noWrap/>
            <w:vAlign w:val="center"/>
            <w:hideMark/>
          </w:tcPr>
          <w:p w:rsidR="00276485" w:rsidRPr="00276485" w:rsidRDefault="00276485" w:rsidP="000D24DC">
            <w:pPr>
              <w:widowControl/>
              <w:spacing w:line="600" w:lineRule="exact"/>
              <w:jc w:val="left"/>
              <w:rPr>
                <w:rFonts w:ascii="Arial" w:hAnsi="Arial" w:cs="Arial"/>
                <w:color w:val="000000"/>
                <w:kern w:val="0"/>
                <w:sz w:val="20"/>
                <w:szCs w:val="20"/>
              </w:rPr>
            </w:pPr>
            <w:r w:rsidRPr="00276485">
              <w:rPr>
                <w:rFonts w:ascii="Arial" w:hAnsi="Arial" w:cs="Arial"/>
                <w:color w:val="000000"/>
                <w:kern w:val="0"/>
                <w:sz w:val="20"/>
                <w:szCs w:val="20"/>
              </w:rPr>
              <w:t>0%</w:t>
            </w:r>
          </w:p>
        </w:tc>
      </w:tr>
    </w:tbl>
    <w:p w:rsidR="00276485" w:rsidRDefault="00276485" w:rsidP="000D24DC">
      <w:pPr>
        <w:snapToGrid w:val="0"/>
        <w:spacing w:line="600" w:lineRule="exact"/>
        <w:ind w:firstLineChars="200" w:firstLine="640"/>
        <w:rPr>
          <w:rFonts w:ascii="仿宋_GB2312" w:eastAsia="仿宋_GB2312" w:hAnsi="仿宋"/>
          <w:sz w:val="32"/>
          <w:szCs w:val="32"/>
        </w:rPr>
      </w:pP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（2）收入支出与上年度对比情况及原因分析(可用柱形图或折线图)。</w:t>
      </w:r>
    </w:p>
    <w:tbl>
      <w:tblPr>
        <w:tblW w:w="9240" w:type="dxa"/>
        <w:tblInd w:w="95" w:type="dxa"/>
        <w:tblLook w:val="04A0" w:firstRow="1" w:lastRow="0" w:firstColumn="1" w:lastColumn="0" w:noHBand="0" w:noVBand="1"/>
      </w:tblPr>
      <w:tblGrid>
        <w:gridCol w:w="3040"/>
        <w:gridCol w:w="660"/>
        <w:gridCol w:w="1646"/>
        <w:gridCol w:w="1516"/>
        <w:gridCol w:w="1616"/>
        <w:gridCol w:w="940"/>
      </w:tblGrid>
      <w:tr w:rsidR="00A133C1" w:rsidRPr="00A133C1" w:rsidTr="00A133C1">
        <w:trPr>
          <w:trHeight w:val="600"/>
        </w:trPr>
        <w:tc>
          <w:tcPr>
            <w:tcW w:w="30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指    标</w:t>
            </w:r>
          </w:p>
        </w:tc>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行次</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本年度</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上年度</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比上年增减</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增减</w:t>
            </w:r>
          </w:p>
        </w:tc>
      </w:tr>
      <w:tr w:rsidR="00A133C1" w:rsidRPr="00A133C1" w:rsidTr="00A133C1">
        <w:trPr>
          <w:trHeight w:val="60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栏    次</w:t>
            </w: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2</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3</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4</w:t>
            </w: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一、年度收支情况（单位：元）</w:t>
            </w:r>
          </w:p>
        </w:tc>
        <w:tc>
          <w:tcPr>
            <w:tcW w:w="66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w:t>
            </w: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1.本年收入</w:t>
            </w:r>
          </w:p>
        </w:tc>
        <w:tc>
          <w:tcPr>
            <w:tcW w:w="66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2</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48,883,667.79</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59,496,450.72</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-10,612,782.93</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-18%</w:t>
            </w: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其中：一般公共预算财政拨款</w:t>
            </w:r>
          </w:p>
        </w:tc>
        <w:tc>
          <w:tcPr>
            <w:tcW w:w="66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3</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48,683,667.79</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58,320,250.72</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6,319,877.02</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12.15</w:t>
            </w: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政府性基金预算财政拨款</w:t>
            </w:r>
          </w:p>
        </w:tc>
        <w:tc>
          <w:tcPr>
            <w:tcW w:w="66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4</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200,000.00</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1,176,200.00</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-9,723,800.00</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-89.21</w:t>
            </w: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2.本年支出</w:t>
            </w:r>
          </w:p>
        </w:tc>
        <w:tc>
          <w:tcPr>
            <w:tcW w:w="66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9</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48,883,667.79</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59,496,450.72</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-3,403,922.98</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-5.41</w:t>
            </w: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其中：基本支出</w:t>
            </w:r>
          </w:p>
        </w:tc>
        <w:tc>
          <w:tcPr>
            <w:tcW w:w="66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10</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22,162,097.19</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21,394,274.83</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-3,153,849.82</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-12.85</w:t>
            </w: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（1）人员经费</w:t>
            </w:r>
          </w:p>
        </w:tc>
        <w:tc>
          <w:tcPr>
            <w:tcW w:w="66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11</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17,036,036.54</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17,098,662.08</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-1,609,776.94</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-8.6</w:t>
            </w: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（2）公用经费</w:t>
            </w:r>
          </w:p>
        </w:tc>
        <w:tc>
          <w:tcPr>
            <w:tcW w:w="66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12</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5,126,060.65</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4,295,612.75</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-1,544,072.88</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-26.44</w:t>
            </w: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lastRenderedPageBreak/>
              <w:t xml:space="preserve">            项目支出</w:t>
            </w:r>
          </w:p>
        </w:tc>
        <w:tc>
          <w:tcPr>
            <w:tcW w:w="66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13</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26,721,570.60</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38,102,175.89</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-250,073.16</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-0.65</w:t>
            </w:r>
          </w:p>
        </w:tc>
      </w:tr>
      <w:tr w:rsidR="00A133C1" w:rsidRPr="00A133C1" w:rsidTr="00A133C1">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其中：基本建设类项目</w:t>
            </w:r>
          </w:p>
        </w:tc>
        <w:tc>
          <w:tcPr>
            <w:tcW w:w="66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14</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 xml:space="preserve">　</w:t>
            </w:r>
          </w:p>
        </w:tc>
        <w:tc>
          <w:tcPr>
            <w:tcW w:w="940" w:type="dxa"/>
            <w:tcBorders>
              <w:top w:val="nil"/>
              <w:left w:val="nil"/>
              <w:bottom w:val="single" w:sz="4" w:space="0" w:color="auto"/>
              <w:right w:val="single" w:sz="4" w:space="0" w:color="auto"/>
            </w:tcBorders>
            <w:shd w:val="clear" w:color="000000" w:fill="FFFFFF"/>
            <w:noWrap/>
            <w:vAlign w:val="center"/>
            <w:hideMark/>
          </w:tcPr>
          <w:p w:rsidR="00A133C1" w:rsidRPr="00A133C1" w:rsidRDefault="00A133C1"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 xml:space="preserve">　</w:t>
            </w:r>
          </w:p>
        </w:tc>
      </w:tr>
    </w:tbl>
    <w:p w:rsidR="00A133C1" w:rsidRDefault="00A133C1" w:rsidP="000D24DC">
      <w:pPr>
        <w:snapToGrid w:val="0"/>
        <w:spacing w:line="600" w:lineRule="exact"/>
        <w:ind w:firstLineChars="200" w:firstLine="640"/>
        <w:rPr>
          <w:rFonts w:ascii="仿宋_GB2312" w:eastAsia="仿宋_GB2312" w:hAnsi="仿宋"/>
          <w:sz w:val="32"/>
          <w:szCs w:val="32"/>
        </w:rPr>
      </w:pPr>
    </w:p>
    <w:p w:rsidR="00A133C1" w:rsidRPr="006E1E50" w:rsidRDefault="00A133C1" w:rsidP="000D24DC">
      <w:pPr>
        <w:snapToGrid w:val="0"/>
        <w:spacing w:line="600" w:lineRule="exact"/>
        <w:ind w:firstLineChars="200" w:firstLine="643"/>
        <w:rPr>
          <w:rFonts w:ascii="方正仿宋_GBK" w:eastAsia="方正仿宋_GBK" w:hAnsi="仿宋"/>
          <w:b/>
          <w:sz w:val="32"/>
          <w:szCs w:val="32"/>
        </w:rPr>
      </w:pPr>
      <w:r w:rsidRPr="006E1E50">
        <w:rPr>
          <w:rFonts w:ascii="方正仿宋_GBK" w:eastAsia="方正仿宋_GBK" w:hAnsi="仿宋" w:hint="eastAsia"/>
          <w:b/>
          <w:sz w:val="32"/>
          <w:szCs w:val="32"/>
        </w:rPr>
        <w:t>3．支出按经济分类科目分析。</w:t>
      </w:r>
    </w:p>
    <w:tbl>
      <w:tblPr>
        <w:tblW w:w="9220" w:type="dxa"/>
        <w:tblInd w:w="95" w:type="dxa"/>
        <w:tblLook w:val="04A0" w:firstRow="1" w:lastRow="0" w:firstColumn="1" w:lastColumn="0" w:noHBand="0" w:noVBand="1"/>
      </w:tblPr>
      <w:tblGrid>
        <w:gridCol w:w="3040"/>
        <w:gridCol w:w="1580"/>
        <w:gridCol w:w="1500"/>
        <w:gridCol w:w="1500"/>
        <w:gridCol w:w="1600"/>
      </w:tblGrid>
      <w:tr w:rsidR="00DF5198" w:rsidRPr="00DF5198" w:rsidTr="00DF5198">
        <w:trPr>
          <w:trHeight w:val="285"/>
        </w:trPr>
        <w:tc>
          <w:tcPr>
            <w:tcW w:w="30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科目</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本年度</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上年度</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增减</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增减</w:t>
            </w:r>
            <w:r w:rsidRPr="00DF5198">
              <w:rPr>
                <w:rFonts w:ascii="Arial" w:hAnsi="Arial" w:cs="Arial"/>
                <w:color w:val="000000"/>
                <w:kern w:val="0"/>
                <w:sz w:val="20"/>
                <w:szCs w:val="20"/>
              </w:rPr>
              <w:t>%</w:t>
            </w:r>
          </w:p>
        </w:tc>
      </w:tr>
      <w:tr w:rsidR="00DF5198" w:rsidRPr="00DF5198" w:rsidTr="00DF5198">
        <w:trPr>
          <w:trHeight w:val="285"/>
        </w:trPr>
        <w:tc>
          <w:tcPr>
            <w:tcW w:w="3040" w:type="dxa"/>
            <w:tcBorders>
              <w:top w:val="nil"/>
              <w:left w:val="single" w:sz="8" w:space="0" w:color="auto"/>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 xml:space="preserve">    2.“三公”经费支出</w:t>
            </w:r>
          </w:p>
        </w:tc>
        <w:tc>
          <w:tcPr>
            <w:tcW w:w="158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306,089.85</w:t>
            </w:r>
          </w:p>
        </w:tc>
        <w:tc>
          <w:tcPr>
            <w:tcW w:w="15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453,632.76</w:t>
            </w:r>
          </w:p>
        </w:tc>
        <w:tc>
          <w:tcPr>
            <w:tcW w:w="15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-147,542.91</w:t>
            </w:r>
          </w:p>
        </w:tc>
        <w:tc>
          <w:tcPr>
            <w:tcW w:w="16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-33%</w:t>
            </w:r>
          </w:p>
        </w:tc>
      </w:tr>
      <w:tr w:rsidR="00DF5198" w:rsidRPr="00DF5198" w:rsidTr="00DF5198">
        <w:trPr>
          <w:trHeight w:val="285"/>
        </w:trPr>
        <w:tc>
          <w:tcPr>
            <w:tcW w:w="3040" w:type="dxa"/>
            <w:tcBorders>
              <w:top w:val="nil"/>
              <w:left w:val="single" w:sz="12" w:space="0" w:color="000000"/>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 xml:space="preserve">     其中：因公出国（境）费</w:t>
            </w:r>
          </w:p>
        </w:tc>
        <w:tc>
          <w:tcPr>
            <w:tcW w:w="158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c>
          <w:tcPr>
            <w:tcW w:w="150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c>
          <w:tcPr>
            <w:tcW w:w="15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r>
      <w:tr w:rsidR="00DF5198" w:rsidRPr="00DF5198" w:rsidTr="00DF5198">
        <w:trPr>
          <w:trHeight w:val="285"/>
        </w:trPr>
        <w:tc>
          <w:tcPr>
            <w:tcW w:w="3040" w:type="dxa"/>
            <w:tcBorders>
              <w:top w:val="nil"/>
              <w:left w:val="single" w:sz="12" w:space="0" w:color="000000"/>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 xml:space="preserve">      公务用车购置及运行维护费</w:t>
            </w:r>
          </w:p>
        </w:tc>
        <w:tc>
          <w:tcPr>
            <w:tcW w:w="158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306,089.85</w:t>
            </w:r>
          </w:p>
        </w:tc>
        <w:tc>
          <w:tcPr>
            <w:tcW w:w="150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453,632.76</w:t>
            </w:r>
          </w:p>
        </w:tc>
        <w:tc>
          <w:tcPr>
            <w:tcW w:w="15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-147,542.91</w:t>
            </w:r>
          </w:p>
        </w:tc>
        <w:tc>
          <w:tcPr>
            <w:tcW w:w="16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-33%</w:t>
            </w:r>
          </w:p>
        </w:tc>
      </w:tr>
      <w:tr w:rsidR="00DF5198" w:rsidRPr="00DF5198" w:rsidTr="00DF5198">
        <w:trPr>
          <w:trHeight w:val="285"/>
        </w:trPr>
        <w:tc>
          <w:tcPr>
            <w:tcW w:w="3040" w:type="dxa"/>
            <w:tcBorders>
              <w:top w:val="nil"/>
              <w:left w:val="single" w:sz="12" w:space="0" w:color="000000"/>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 xml:space="preserve">         其中：公务用车购置费</w:t>
            </w:r>
          </w:p>
        </w:tc>
        <w:tc>
          <w:tcPr>
            <w:tcW w:w="158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c>
          <w:tcPr>
            <w:tcW w:w="150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c>
          <w:tcPr>
            <w:tcW w:w="15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r>
      <w:tr w:rsidR="00DF5198" w:rsidRPr="00DF5198" w:rsidTr="00DF5198">
        <w:trPr>
          <w:trHeight w:val="285"/>
        </w:trPr>
        <w:tc>
          <w:tcPr>
            <w:tcW w:w="3040" w:type="dxa"/>
            <w:tcBorders>
              <w:top w:val="nil"/>
              <w:left w:val="single" w:sz="12" w:space="0" w:color="000000"/>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 xml:space="preserve">           公务用车运行维护费</w:t>
            </w:r>
          </w:p>
        </w:tc>
        <w:tc>
          <w:tcPr>
            <w:tcW w:w="158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306,089.85</w:t>
            </w:r>
          </w:p>
        </w:tc>
        <w:tc>
          <w:tcPr>
            <w:tcW w:w="150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453,632.76</w:t>
            </w:r>
          </w:p>
        </w:tc>
        <w:tc>
          <w:tcPr>
            <w:tcW w:w="15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-147,542.91</w:t>
            </w:r>
          </w:p>
        </w:tc>
        <w:tc>
          <w:tcPr>
            <w:tcW w:w="16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-33%</w:t>
            </w:r>
          </w:p>
        </w:tc>
      </w:tr>
      <w:tr w:rsidR="00DF5198" w:rsidRPr="00DF5198" w:rsidTr="00DF5198">
        <w:trPr>
          <w:trHeight w:val="285"/>
        </w:trPr>
        <w:tc>
          <w:tcPr>
            <w:tcW w:w="3040" w:type="dxa"/>
            <w:tcBorders>
              <w:top w:val="nil"/>
              <w:left w:val="single" w:sz="12" w:space="0" w:color="000000"/>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 xml:space="preserve">            公务接待费</w:t>
            </w:r>
          </w:p>
        </w:tc>
        <w:tc>
          <w:tcPr>
            <w:tcW w:w="158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c>
          <w:tcPr>
            <w:tcW w:w="150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c>
          <w:tcPr>
            <w:tcW w:w="15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 xml:space="preserve">　</w:t>
            </w:r>
          </w:p>
        </w:tc>
      </w:tr>
      <w:tr w:rsidR="00842C8F" w:rsidRPr="00DF5198" w:rsidTr="00612DEE">
        <w:trPr>
          <w:trHeight w:val="285"/>
        </w:trPr>
        <w:tc>
          <w:tcPr>
            <w:tcW w:w="3040" w:type="dxa"/>
            <w:tcBorders>
              <w:top w:val="nil"/>
              <w:left w:val="single" w:sz="12" w:space="0" w:color="000000"/>
              <w:bottom w:val="single" w:sz="8" w:space="0" w:color="000000"/>
              <w:right w:val="single" w:sz="8" w:space="0" w:color="000000"/>
            </w:tcBorders>
            <w:shd w:val="clear" w:color="auto" w:fill="auto"/>
            <w:noWrap/>
            <w:vAlign w:val="center"/>
            <w:hideMark/>
          </w:tcPr>
          <w:p w:rsidR="00842C8F" w:rsidRPr="00DF5198" w:rsidRDefault="00842C8F"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 xml:space="preserve">    3.培训费</w:t>
            </w:r>
          </w:p>
        </w:tc>
        <w:tc>
          <w:tcPr>
            <w:tcW w:w="1580" w:type="dxa"/>
            <w:tcBorders>
              <w:top w:val="nil"/>
              <w:left w:val="nil"/>
              <w:bottom w:val="single" w:sz="8" w:space="0" w:color="000000"/>
              <w:right w:val="single" w:sz="8" w:space="0" w:color="000000"/>
            </w:tcBorders>
            <w:shd w:val="clear" w:color="auto" w:fill="auto"/>
            <w:noWrap/>
            <w:hideMark/>
          </w:tcPr>
          <w:p w:rsidR="00842C8F" w:rsidRPr="00E42DEB" w:rsidRDefault="00842C8F" w:rsidP="000D24DC">
            <w:pPr>
              <w:spacing w:line="600" w:lineRule="exact"/>
            </w:pPr>
            <w:r w:rsidRPr="00E42DEB">
              <w:t>23,080.00</w:t>
            </w:r>
          </w:p>
        </w:tc>
        <w:tc>
          <w:tcPr>
            <w:tcW w:w="1500" w:type="dxa"/>
            <w:tcBorders>
              <w:top w:val="nil"/>
              <w:left w:val="nil"/>
              <w:bottom w:val="single" w:sz="8" w:space="0" w:color="000000"/>
              <w:right w:val="single" w:sz="8" w:space="0" w:color="000000"/>
            </w:tcBorders>
            <w:shd w:val="clear" w:color="auto" w:fill="auto"/>
            <w:noWrap/>
            <w:hideMark/>
          </w:tcPr>
          <w:p w:rsidR="00842C8F" w:rsidRPr="00E42DEB" w:rsidRDefault="00842C8F" w:rsidP="000D24DC">
            <w:pPr>
              <w:spacing w:line="600" w:lineRule="exact"/>
            </w:pPr>
            <w:r w:rsidRPr="00E42DEB">
              <w:t>58,242.00</w:t>
            </w:r>
          </w:p>
        </w:tc>
        <w:tc>
          <w:tcPr>
            <w:tcW w:w="1500" w:type="dxa"/>
            <w:tcBorders>
              <w:top w:val="nil"/>
              <w:left w:val="nil"/>
              <w:bottom w:val="single" w:sz="8" w:space="0" w:color="auto"/>
              <w:right w:val="single" w:sz="8" w:space="0" w:color="auto"/>
            </w:tcBorders>
            <w:shd w:val="clear" w:color="auto" w:fill="auto"/>
            <w:noWrap/>
            <w:hideMark/>
          </w:tcPr>
          <w:p w:rsidR="00842C8F" w:rsidRPr="00E42DEB" w:rsidRDefault="00842C8F" w:rsidP="000D24DC">
            <w:pPr>
              <w:spacing w:line="600" w:lineRule="exact"/>
            </w:pPr>
            <w:r w:rsidRPr="00E42DEB">
              <w:t>-35,162.00</w:t>
            </w:r>
          </w:p>
        </w:tc>
        <w:tc>
          <w:tcPr>
            <w:tcW w:w="1600" w:type="dxa"/>
            <w:tcBorders>
              <w:top w:val="nil"/>
              <w:left w:val="nil"/>
              <w:bottom w:val="single" w:sz="8" w:space="0" w:color="auto"/>
              <w:right w:val="single" w:sz="8" w:space="0" w:color="auto"/>
            </w:tcBorders>
            <w:shd w:val="clear" w:color="auto" w:fill="auto"/>
            <w:noWrap/>
            <w:hideMark/>
          </w:tcPr>
          <w:p w:rsidR="00842C8F" w:rsidRDefault="00842C8F" w:rsidP="000D24DC">
            <w:pPr>
              <w:spacing w:line="600" w:lineRule="exact"/>
            </w:pPr>
            <w:r w:rsidRPr="00E42DEB">
              <w:t>-60.37</w:t>
            </w:r>
          </w:p>
        </w:tc>
      </w:tr>
      <w:tr w:rsidR="00842C8F" w:rsidRPr="00DF5198" w:rsidTr="00612DEE">
        <w:trPr>
          <w:trHeight w:val="285"/>
        </w:trPr>
        <w:tc>
          <w:tcPr>
            <w:tcW w:w="3040" w:type="dxa"/>
            <w:tcBorders>
              <w:top w:val="nil"/>
              <w:left w:val="single" w:sz="12" w:space="0" w:color="000000"/>
              <w:bottom w:val="single" w:sz="8" w:space="0" w:color="000000"/>
              <w:right w:val="single" w:sz="8" w:space="0" w:color="000000"/>
            </w:tcBorders>
            <w:shd w:val="clear" w:color="auto" w:fill="auto"/>
            <w:noWrap/>
            <w:vAlign w:val="center"/>
            <w:hideMark/>
          </w:tcPr>
          <w:p w:rsidR="00842C8F" w:rsidRPr="00DF5198" w:rsidRDefault="00842C8F"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 xml:space="preserve">    4.会议费</w:t>
            </w:r>
          </w:p>
        </w:tc>
        <w:tc>
          <w:tcPr>
            <w:tcW w:w="1580" w:type="dxa"/>
            <w:tcBorders>
              <w:top w:val="nil"/>
              <w:left w:val="nil"/>
              <w:bottom w:val="single" w:sz="8" w:space="0" w:color="000000"/>
              <w:right w:val="single" w:sz="8" w:space="0" w:color="000000"/>
            </w:tcBorders>
            <w:shd w:val="clear" w:color="auto" w:fill="auto"/>
            <w:noWrap/>
            <w:hideMark/>
          </w:tcPr>
          <w:p w:rsidR="00842C8F" w:rsidRPr="006F0A16" w:rsidRDefault="00842C8F" w:rsidP="000D24DC">
            <w:pPr>
              <w:spacing w:line="600" w:lineRule="exact"/>
            </w:pPr>
            <w:r w:rsidRPr="006F0A16">
              <w:t>79,949.44</w:t>
            </w:r>
          </w:p>
        </w:tc>
        <w:tc>
          <w:tcPr>
            <w:tcW w:w="1500" w:type="dxa"/>
            <w:tcBorders>
              <w:top w:val="nil"/>
              <w:left w:val="nil"/>
              <w:bottom w:val="single" w:sz="8" w:space="0" w:color="000000"/>
              <w:right w:val="single" w:sz="8" w:space="0" w:color="000000"/>
            </w:tcBorders>
            <w:shd w:val="clear" w:color="auto" w:fill="auto"/>
            <w:noWrap/>
            <w:hideMark/>
          </w:tcPr>
          <w:p w:rsidR="00842C8F" w:rsidRPr="006F0A16" w:rsidRDefault="00842C8F" w:rsidP="000D24DC">
            <w:pPr>
              <w:spacing w:line="600" w:lineRule="exact"/>
            </w:pPr>
            <w:r w:rsidRPr="006F0A16">
              <w:t>67,929.00</w:t>
            </w:r>
          </w:p>
        </w:tc>
        <w:tc>
          <w:tcPr>
            <w:tcW w:w="1500" w:type="dxa"/>
            <w:tcBorders>
              <w:top w:val="nil"/>
              <w:left w:val="nil"/>
              <w:bottom w:val="single" w:sz="8" w:space="0" w:color="auto"/>
              <w:right w:val="single" w:sz="8" w:space="0" w:color="auto"/>
            </w:tcBorders>
            <w:shd w:val="clear" w:color="auto" w:fill="auto"/>
            <w:noWrap/>
            <w:hideMark/>
          </w:tcPr>
          <w:p w:rsidR="00842C8F" w:rsidRPr="006F0A16" w:rsidRDefault="00842C8F" w:rsidP="000D24DC">
            <w:pPr>
              <w:spacing w:line="600" w:lineRule="exact"/>
            </w:pPr>
            <w:r w:rsidRPr="006F0A16">
              <w:t>12,020.44</w:t>
            </w:r>
          </w:p>
        </w:tc>
        <w:tc>
          <w:tcPr>
            <w:tcW w:w="1600" w:type="dxa"/>
            <w:tcBorders>
              <w:top w:val="nil"/>
              <w:left w:val="nil"/>
              <w:bottom w:val="single" w:sz="8" w:space="0" w:color="auto"/>
              <w:right w:val="single" w:sz="8" w:space="0" w:color="auto"/>
            </w:tcBorders>
            <w:shd w:val="clear" w:color="auto" w:fill="auto"/>
            <w:noWrap/>
            <w:hideMark/>
          </w:tcPr>
          <w:p w:rsidR="00842C8F" w:rsidRDefault="00842C8F" w:rsidP="000D24DC">
            <w:pPr>
              <w:spacing w:line="600" w:lineRule="exact"/>
            </w:pPr>
            <w:r w:rsidRPr="006F0A16">
              <w:t>17.70</w:t>
            </w:r>
          </w:p>
        </w:tc>
      </w:tr>
      <w:tr w:rsidR="00DF5198" w:rsidRPr="00DF5198" w:rsidTr="00DF5198">
        <w:trPr>
          <w:trHeight w:val="285"/>
        </w:trPr>
        <w:tc>
          <w:tcPr>
            <w:tcW w:w="3040" w:type="dxa"/>
            <w:tcBorders>
              <w:top w:val="nil"/>
              <w:left w:val="single" w:sz="12" w:space="0" w:color="000000"/>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left"/>
              <w:rPr>
                <w:rFonts w:ascii="宋体" w:hAnsi="宋体" w:cs="宋体"/>
                <w:color w:val="000000"/>
                <w:kern w:val="0"/>
                <w:sz w:val="20"/>
                <w:szCs w:val="20"/>
              </w:rPr>
            </w:pPr>
            <w:r w:rsidRPr="00DF5198">
              <w:rPr>
                <w:rFonts w:ascii="宋体" w:hAnsi="宋体" w:cs="宋体" w:hint="eastAsia"/>
                <w:color w:val="000000"/>
                <w:kern w:val="0"/>
                <w:sz w:val="20"/>
                <w:szCs w:val="20"/>
              </w:rPr>
              <w:t xml:space="preserve">    5.机关运行经费</w:t>
            </w:r>
          </w:p>
        </w:tc>
        <w:tc>
          <w:tcPr>
            <w:tcW w:w="158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3,261,184.39</w:t>
            </w:r>
          </w:p>
        </w:tc>
        <w:tc>
          <w:tcPr>
            <w:tcW w:w="1500" w:type="dxa"/>
            <w:tcBorders>
              <w:top w:val="nil"/>
              <w:left w:val="nil"/>
              <w:bottom w:val="single" w:sz="8" w:space="0" w:color="000000"/>
              <w:right w:val="single" w:sz="8" w:space="0" w:color="000000"/>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3,135,754.22</w:t>
            </w:r>
          </w:p>
        </w:tc>
        <w:tc>
          <w:tcPr>
            <w:tcW w:w="15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125,430.17</w:t>
            </w:r>
          </w:p>
        </w:tc>
        <w:tc>
          <w:tcPr>
            <w:tcW w:w="1600" w:type="dxa"/>
            <w:tcBorders>
              <w:top w:val="nil"/>
              <w:left w:val="nil"/>
              <w:bottom w:val="single" w:sz="8" w:space="0" w:color="auto"/>
              <w:right w:val="single" w:sz="8" w:space="0" w:color="auto"/>
            </w:tcBorders>
            <w:shd w:val="clear" w:color="auto" w:fill="auto"/>
            <w:noWrap/>
            <w:vAlign w:val="center"/>
            <w:hideMark/>
          </w:tcPr>
          <w:p w:rsidR="00DF5198" w:rsidRPr="00DF5198" w:rsidRDefault="00DF5198" w:rsidP="000D24DC">
            <w:pPr>
              <w:widowControl/>
              <w:spacing w:line="600" w:lineRule="exact"/>
              <w:jc w:val="right"/>
              <w:rPr>
                <w:rFonts w:ascii="宋体" w:hAnsi="宋体" w:cs="宋体"/>
                <w:color w:val="000000"/>
                <w:kern w:val="0"/>
                <w:sz w:val="20"/>
                <w:szCs w:val="20"/>
              </w:rPr>
            </w:pPr>
            <w:r w:rsidRPr="00DF5198">
              <w:rPr>
                <w:rFonts w:ascii="宋体" w:hAnsi="宋体" w:cs="宋体" w:hint="eastAsia"/>
                <w:color w:val="000000"/>
                <w:kern w:val="0"/>
                <w:sz w:val="20"/>
                <w:szCs w:val="20"/>
              </w:rPr>
              <w:t>4%</w:t>
            </w:r>
          </w:p>
        </w:tc>
      </w:tr>
    </w:tbl>
    <w:p w:rsidR="00DF5198" w:rsidRDefault="00DF5198" w:rsidP="000D24DC">
      <w:pPr>
        <w:snapToGrid w:val="0"/>
        <w:spacing w:line="600" w:lineRule="exact"/>
        <w:ind w:firstLineChars="200" w:firstLine="640"/>
        <w:rPr>
          <w:rFonts w:ascii="仿宋_GB2312" w:eastAsia="仿宋_GB2312" w:hAnsi="仿宋"/>
          <w:sz w:val="32"/>
          <w:szCs w:val="32"/>
        </w:rPr>
      </w:pPr>
    </w:p>
    <w:p w:rsidR="00943943" w:rsidRPr="006E1E50" w:rsidRDefault="00943943"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（1）“三公”经费支出情况：本年三公经费支出30.6万元，比上年</w:t>
      </w:r>
      <w:r w:rsidR="003D6E8C" w:rsidRPr="006E1E50">
        <w:rPr>
          <w:rFonts w:ascii="方正仿宋_GBK" w:eastAsia="方正仿宋_GBK" w:hAnsi="仿宋" w:hint="eastAsia"/>
          <w:sz w:val="32"/>
          <w:szCs w:val="32"/>
        </w:rPr>
        <w:t>减少14.75</w:t>
      </w:r>
      <w:r w:rsidRPr="006E1E50">
        <w:rPr>
          <w:rFonts w:ascii="方正仿宋_GBK" w:eastAsia="方正仿宋_GBK" w:hAnsi="仿宋" w:hint="eastAsia"/>
          <w:sz w:val="32"/>
          <w:szCs w:val="32"/>
        </w:rPr>
        <w:t>万元，</w:t>
      </w:r>
      <w:r w:rsidR="003D6E8C" w:rsidRPr="006E1E50">
        <w:rPr>
          <w:rFonts w:ascii="方正仿宋_GBK" w:eastAsia="方正仿宋_GBK" w:hAnsi="仿宋" w:hint="eastAsia"/>
          <w:sz w:val="32"/>
          <w:szCs w:val="32"/>
        </w:rPr>
        <w:t>减少33%</w:t>
      </w:r>
      <w:r w:rsidRPr="006E1E50">
        <w:rPr>
          <w:rFonts w:ascii="方正仿宋_GBK" w:eastAsia="方正仿宋_GBK" w:hAnsi="仿宋" w:hint="eastAsia"/>
          <w:sz w:val="32"/>
          <w:szCs w:val="32"/>
        </w:rPr>
        <w:t>；比年初预算</w:t>
      </w:r>
      <w:r w:rsidR="003D6E8C" w:rsidRPr="006E1E50">
        <w:rPr>
          <w:rFonts w:ascii="方正仿宋_GBK" w:eastAsia="方正仿宋_GBK" w:hAnsi="仿宋" w:hint="eastAsia"/>
          <w:sz w:val="32"/>
          <w:szCs w:val="32"/>
        </w:rPr>
        <w:t>减少11.9</w:t>
      </w:r>
      <w:r w:rsidRPr="006E1E50">
        <w:rPr>
          <w:rFonts w:ascii="方正仿宋_GBK" w:eastAsia="方正仿宋_GBK" w:hAnsi="仿宋" w:hint="eastAsia"/>
          <w:sz w:val="32"/>
          <w:szCs w:val="32"/>
        </w:rPr>
        <w:t>万元，</w:t>
      </w:r>
      <w:r w:rsidR="003D6E8C" w:rsidRPr="006E1E50">
        <w:rPr>
          <w:rFonts w:ascii="方正仿宋_GBK" w:eastAsia="方正仿宋_GBK" w:hAnsi="仿宋" w:hint="eastAsia"/>
          <w:sz w:val="32"/>
          <w:szCs w:val="32"/>
        </w:rPr>
        <w:t>减少28.14</w:t>
      </w:r>
      <w:r w:rsidRPr="006E1E50">
        <w:rPr>
          <w:rFonts w:ascii="方正仿宋_GBK" w:eastAsia="方正仿宋_GBK" w:hAnsi="仿宋" w:hint="eastAsia"/>
          <w:sz w:val="32"/>
          <w:szCs w:val="32"/>
        </w:rPr>
        <w:t>%。比年初预算</w:t>
      </w:r>
      <w:r w:rsidR="003D6E8C" w:rsidRPr="006E1E50">
        <w:rPr>
          <w:rFonts w:ascii="方正仿宋_GBK" w:eastAsia="方正仿宋_GBK" w:hAnsi="仿宋" w:hint="eastAsia"/>
          <w:sz w:val="32"/>
          <w:szCs w:val="32"/>
        </w:rPr>
        <w:t>减少</w:t>
      </w:r>
      <w:r w:rsidRPr="006E1E50">
        <w:rPr>
          <w:rFonts w:ascii="方正仿宋_GBK" w:eastAsia="方正仿宋_GBK" w:hAnsi="仿宋" w:hint="eastAsia"/>
          <w:sz w:val="32"/>
          <w:szCs w:val="32"/>
        </w:rPr>
        <w:t>的主要原因：</w:t>
      </w:r>
      <w:r w:rsidR="003D6E8C" w:rsidRPr="006E1E50">
        <w:rPr>
          <w:rFonts w:ascii="方正仿宋_GBK" w:eastAsia="方正仿宋_GBK" w:hAnsi="仿宋" w:hint="eastAsia"/>
          <w:sz w:val="32"/>
          <w:szCs w:val="32"/>
        </w:rPr>
        <w:t>厉行节约，缩减车辆油费开支，维修次数也减少，</w:t>
      </w:r>
      <w:r w:rsidRPr="006E1E50">
        <w:rPr>
          <w:rFonts w:ascii="方正仿宋_GBK" w:eastAsia="方正仿宋_GBK" w:hAnsi="仿宋" w:hint="eastAsia"/>
          <w:sz w:val="32"/>
          <w:szCs w:val="32"/>
        </w:rPr>
        <w:t>导致决算时的车辆运</w:t>
      </w:r>
      <w:r w:rsidRPr="006E1E50">
        <w:rPr>
          <w:rFonts w:ascii="方正仿宋_GBK" w:eastAsia="方正仿宋_GBK" w:hAnsi="仿宋" w:hint="eastAsia"/>
          <w:sz w:val="32"/>
          <w:szCs w:val="32"/>
        </w:rPr>
        <w:lastRenderedPageBreak/>
        <w:t>行维护费</w:t>
      </w:r>
      <w:r w:rsidR="003D6E8C" w:rsidRPr="006E1E50">
        <w:rPr>
          <w:rFonts w:ascii="方正仿宋_GBK" w:eastAsia="方正仿宋_GBK" w:hAnsi="仿宋" w:hint="eastAsia"/>
          <w:sz w:val="32"/>
          <w:szCs w:val="32"/>
        </w:rPr>
        <w:t>小</w:t>
      </w:r>
      <w:r w:rsidRPr="006E1E50">
        <w:rPr>
          <w:rFonts w:ascii="方正仿宋_GBK" w:eastAsia="方正仿宋_GBK" w:hAnsi="仿宋" w:hint="eastAsia"/>
          <w:sz w:val="32"/>
          <w:szCs w:val="32"/>
        </w:rPr>
        <w:t>于年初预算数。</w:t>
      </w:r>
    </w:p>
    <w:p w:rsidR="00943943" w:rsidRPr="006E1E50" w:rsidRDefault="00943943"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其中：因公出国（境）费0元，公务用车购置及运行维护费</w:t>
      </w:r>
      <w:r w:rsidR="003D6E8C" w:rsidRPr="006E1E50">
        <w:rPr>
          <w:rFonts w:ascii="方正仿宋_GBK" w:eastAsia="方正仿宋_GBK" w:hAnsi="仿宋" w:hint="eastAsia"/>
          <w:sz w:val="32"/>
          <w:szCs w:val="32"/>
        </w:rPr>
        <w:t>30.6</w:t>
      </w:r>
      <w:r w:rsidRPr="006E1E50">
        <w:rPr>
          <w:rFonts w:ascii="方正仿宋_GBK" w:eastAsia="方正仿宋_GBK" w:hAnsi="仿宋" w:hint="eastAsia"/>
          <w:sz w:val="32"/>
          <w:szCs w:val="32"/>
        </w:rPr>
        <w:t>万元，其中：（1）公务用车运行维护费</w:t>
      </w:r>
      <w:r w:rsidR="003D6E8C" w:rsidRPr="006E1E50">
        <w:rPr>
          <w:rFonts w:ascii="方正仿宋_GBK" w:eastAsia="方正仿宋_GBK" w:hAnsi="仿宋" w:hint="eastAsia"/>
          <w:sz w:val="32"/>
          <w:szCs w:val="32"/>
        </w:rPr>
        <w:t>30.6</w:t>
      </w:r>
      <w:r w:rsidRPr="006E1E50">
        <w:rPr>
          <w:rFonts w:ascii="方正仿宋_GBK" w:eastAsia="方正仿宋_GBK" w:hAnsi="仿宋" w:hint="eastAsia"/>
          <w:sz w:val="32"/>
          <w:szCs w:val="32"/>
        </w:rPr>
        <w:t>万元，比上年</w:t>
      </w:r>
      <w:r w:rsidR="00842C8F" w:rsidRPr="006E1E50">
        <w:rPr>
          <w:rFonts w:ascii="方正仿宋_GBK" w:eastAsia="方正仿宋_GBK" w:hAnsi="仿宋" w:hint="eastAsia"/>
          <w:sz w:val="32"/>
          <w:szCs w:val="32"/>
        </w:rPr>
        <w:t>减少14.75</w:t>
      </w:r>
      <w:r w:rsidRPr="006E1E50">
        <w:rPr>
          <w:rFonts w:ascii="方正仿宋_GBK" w:eastAsia="方正仿宋_GBK" w:hAnsi="仿宋" w:hint="eastAsia"/>
          <w:sz w:val="32"/>
          <w:szCs w:val="32"/>
        </w:rPr>
        <w:t>万元，</w:t>
      </w:r>
      <w:r w:rsidR="00842C8F" w:rsidRPr="006E1E50">
        <w:rPr>
          <w:rFonts w:ascii="方正仿宋_GBK" w:eastAsia="方正仿宋_GBK" w:hAnsi="仿宋" w:hint="eastAsia"/>
          <w:sz w:val="32"/>
          <w:szCs w:val="32"/>
        </w:rPr>
        <w:t>减少33</w:t>
      </w:r>
      <w:r w:rsidRPr="006E1E50">
        <w:rPr>
          <w:rFonts w:ascii="方正仿宋_GBK" w:eastAsia="方正仿宋_GBK" w:hAnsi="仿宋" w:hint="eastAsia"/>
          <w:sz w:val="32"/>
          <w:szCs w:val="32"/>
        </w:rPr>
        <w:t xml:space="preserve">%。。公务接待费0万元，比上年减少100%， </w:t>
      </w:r>
    </w:p>
    <w:p w:rsidR="00943943" w:rsidRPr="006E1E50" w:rsidRDefault="00943943"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（2）会议费支出情况：会议费支出</w:t>
      </w:r>
      <w:r w:rsidR="00842C8F" w:rsidRPr="006E1E50">
        <w:rPr>
          <w:rFonts w:ascii="方正仿宋_GBK" w:eastAsia="方正仿宋_GBK" w:hAnsi="仿宋" w:hint="eastAsia"/>
          <w:sz w:val="32"/>
          <w:szCs w:val="32"/>
        </w:rPr>
        <w:t>7.9</w:t>
      </w:r>
      <w:r w:rsidRPr="006E1E50">
        <w:rPr>
          <w:rFonts w:ascii="方正仿宋_GBK" w:eastAsia="方正仿宋_GBK" w:hAnsi="仿宋" w:hint="eastAsia"/>
          <w:sz w:val="32"/>
          <w:szCs w:val="32"/>
        </w:rPr>
        <w:t>万元，</w:t>
      </w:r>
      <w:r w:rsidR="00842C8F" w:rsidRPr="006E1E50">
        <w:rPr>
          <w:rFonts w:ascii="方正仿宋_GBK" w:eastAsia="方正仿宋_GBK" w:hAnsi="仿宋" w:hint="eastAsia"/>
          <w:sz w:val="32"/>
          <w:szCs w:val="32"/>
        </w:rPr>
        <w:t>与上年相比增加1.2万元，增加17.7%，增加原因为会议次数增加，导致会议费增加</w:t>
      </w:r>
      <w:r w:rsidRPr="006E1E50">
        <w:rPr>
          <w:rFonts w:ascii="方正仿宋_GBK" w:eastAsia="方正仿宋_GBK" w:hAnsi="仿宋" w:hint="eastAsia"/>
          <w:sz w:val="32"/>
          <w:szCs w:val="32"/>
        </w:rPr>
        <w:t>。</w:t>
      </w:r>
    </w:p>
    <w:p w:rsidR="00943943" w:rsidRPr="006E1E50" w:rsidRDefault="00943943"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（3）培训费支出情况：培训费支出</w:t>
      </w:r>
      <w:r w:rsidR="00842C8F" w:rsidRPr="006E1E50">
        <w:rPr>
          <w:rFonts w:ascii="方正仿宋_GBK" w:eastAsia="方正仿宋_GBK" w:hAnsi="仿宋" w:hint="eastAsia"/>
          <w:sz w:val="32"/>
          <w:szCs w:val="32"/>
        </w:rPr>
        <w:t>2.3</w:t>
      </w:r>
      <w:r w:rsidRPr="006E1E50">
        <w:rPr>
          <w:rFonts w:ascii="方正仿宋_GBK" w:eastAsia="方正仿宋_GBK" w:hAnsi="仿宋" w:hint="eastAsia"/>
          <w:sz w:val="32"/>
          <w:szCs w:val="32"/>
        </w:rPr>
        <w:t>万元，比上年</w:t>
      </w:r>
      <w:r w:rsidR="00842C8F" w:rsidRPr="006E1E50">
        <w:rPr>
          <w:rFonts w:ascii="方正仿宋_GBK" w:eastAsia="方正仿宋_GBK" w:hAnsi="仿宋" w:hint="eastAsia"/>
          <w:sz w:val="32"/>
          <w:szCs w:val="32"/>
        </w:rPr>
        <w:t>减少3.5</w:t>
      </w:r>
      <w:r w:rsidRPr="006E1E50">
        <w:rPr>
          <w:rFonts w:ascii="方正仿宋_GBK" w:eastAsia="方正仿宋_GBK" w:hAnsi="仿宋" w:hint="eastAsia"/>
          <w:sz w:val="32"/>
          <w:szCs w:val="32"/>
        </w:rPr>
        <w:t>万元，</w:t>
      </w:r>
      <w:r w:rsidR="00842C8F" w:rsidRPr="006E1E50">
        <w:rPr>
          <w:rFonts w:ascii="方正仿宋_GBK" w:eastAsia="方正仿宋_GBK" w:hAnsi="仿宋" w:hint="eastAsia"/>
          <w:sz w:val="32"/>
          <w:szCs w:val="32"/>
        </w:rPr>
        <w:t>减少</w:t>
      </w:r>
      <w:r w:rsidRPr="006E1E50">
        <w:rPr>
          <w:rFonts w:ascii="方正仿宋_GBK" w:eastAsia="方正仿宋_GBK" w:hAnsi="仿宋" w:hint="eastAsia"/>
          <w:sz w:val="32"/>
          <w:szCs w:val="32"/>
        </w:rPr>
        <w:t>原因是</w:t>
      </w:r>
      <w:r w:rsidR="00842C8F" w:rsidRPr="006E1E50">
        <w:rPr>
          <w:rFonts w:ascii="方正仿宋_GBK" w:eastAsia="方正仿宋_GBK" w:hAnsi="仿宋" w:hint="eastAsia"/>
          <w:sz w:val="32"/>
          <w:szCs w:val="32"/>
        </w:rPr>
        <w:t>因疫情影响，本年度外出培训少</w:t>
      </w:r>
      <w:r w:rsidRPr="006E1E50">
        <w:rPr>
          <w:rFonts w:ascii="方正仿宋_GBK" w:eastAsia="方正仿宋_GBK" w:hAnsi="仿宋" w:hint="eastAsia"/>
          <w:sz w:val="32"/>
          <w:szCs w:val="32"/>
        </w:rPr>
        <w:t>。</w:t>
      </w:r>
    </w:p>
    <w:p w:rsidR="00943943" w:rsidRPr="006E1E50" w:rsidRDefault="00943943"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（4）其他对单位影响较大的支出情况。</w:t>
      </w:r>
    </w:p>
    <w:p w:rsidR="00943943" w:rsidRPr="006E1E50" w:rsidRDefault="00943943"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（5）重点经济分类支出中存在的问题及改进措施。</w:t>
      </w:r>
    </w:p>
    <w:p w:rsidR="00A133C1" w:rsidRPr="006E1E50" w:rsidRDefault="00A133C1" w:rsidP="000D24DC">
      <w:pPr>
        <w:snapToGrid w:val="0"/>
        <w:spacing w:line="600" w:lineRule="exact"/>
        <w:ind w:firstLineChars="200" w:firstLine="643"/>
        <w:rPr>
          <w:rFonts w:ascii="方正仿宋_GBK" w:eastAsia="方正仿宋_GBK" w:hAnsi="仿宋"/>
          <w:b/>
          <w:sz w:val="32"/>
          <w:szCs w:val="32"/>
        </w:rPr>
      </w:pPr>
      <w:r w:rsidRPr="006E1E50">
        <w:rPr>
          <w:rFonts w:ascii="方正仿宋_GBK" w:eastAsia="方正仿宋_GBK" w:hAnsi="仿宋" w:hint="eastAsia"/>
          <w:b/>
          <w:sz w:val="32"/>
          <w:szCs w:val="32"/>
        </w:rPr>
        <w:t>4.财政拨款收入、支出分析。</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根据报表项目分析财政拨款收入、支出情况，支出要按照基本支出和项目支出分析具体构成及特点。</w:t>
      </w:r>
    </w:p>
    <w:tbl>
      <w:tblPr>
        <w:tblW w:w="9240" w:type="dxa"/>
        <w:tblInd w:w="95" w:type="dxa"/>
        <w:tblLook w:val="04A0" w:firstRow="1" w:lastRow="0" w:firstColumn="1" w:lastColumn="0" w:noHBand="0" w:noVBand="1"/>
      </w:tblPr>
      <w:tblGrid>
        <w:gridCol w:w="3040"/>
        <w:gridCol w:w="660"/>
        <w:gridCol w:w="1646"/>
        <w:gridCol w:w="1516"/>
        <w:gridCol w:w="1616"/>
        <w:gridCol w:w="940"/>
      </w:tblGrid>
      <w:tr w:rsidR="00842C8F" w:rsidRPr="00A133C1" w:rsidTr="00612DEE">
        <w:trPr>
          <w:trHeight w:val="600"/>
        </w:trPr>
        <w:tc>
          <w:tcPr>
            <w:tcW w:w="30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指    标</w:t>
            </w:r>
          </w:p>
        </w:tc>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行次</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本年度</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上年度</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比上年增减</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增减</w:t>
            </w:r>
          </w:p>
        </w:tc>
      </w:tr>
      <w:tr w:rsidR="00842C8F" w:rsidRPr="00A133C1" w:rsidTr="00612DEE">
        <w:trPr>
          <w:trHeight w:val="60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栏    次</w:t>
            </w: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2</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3</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4</w:t>
            </w: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一、年度收支情况（单位：元）</w:t>
            </w:r>
          </w:p>
        </w:tc>
        <w:tc>
          <w:tcPr>
            <w:tcW w:w="66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w:t>
            </w: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1.本年收入</w:t>
            </w:r>
          </w:p>
        </w:tc>
        <w:tc>
          <w:tcPr>
            <w:tcW w:w="66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2</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48,883,667.79</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59,496,450.72</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-10,612,782.93</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-18%</w:t>
            </w: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其中：一般公共预算财政拨款</w:t>
            </w:r>
          </w:p>
        </w:tc>
        <w:tc>
          <w:tcPr>
            <w:tcW w:w="66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3</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48,683,667.79</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58,320,250.72</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6,319,877.02</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12.15</w:t>
            </w: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政府性基金预算财政拨</w:t>
            </w:r>
            <w:r w:rsidRPr="00A133C1">
              <w:rPr>
                <w:rFonts w:ascii="宋体" w:hAnsi="宋体" w:cs="宋体" w:hint="eastAsia"/>
                <w:color w:val="000000"/>
                <w:kern w:val="0"/>
                <w:sz w:val="20"/>
                <w:szCs w:val="20"/>
              </w:rPr>
              <w:lastRenderedPageBreak/>
              <w:t>款</w:t>
            </w:r>
          </w:p>
        </w:tc>
        <w:tc>
          <w:tcPr>
            <w:tcW w:w="66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lastRenderedPageBreak/>
              <w:t>4</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200,000.00</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1,176,200.00</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-9,723,800.00</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-89.21</w:t>
            </w: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lastRenderedPageBreak/>
              <w:t xml:space="preserve">    2.本年支出</w:t>
            </w:r>
          </w:p>
        </w:tc>
        <w:tc>
          <w:tcPr>
            <w:tcW w:w="66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9</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48,883,667.79</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59,496,450.72</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-3,403,922.98</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-5.41</w:t>
            </w: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其中：基本支出</w:t>
            </w:r>
          </w:p>
        </w:tc>
        <w:tc>
          <w:tcPr>
            <w:tcW w:w="66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10</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22,162,097.19</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21,394,274.83</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-3,153,849.82</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-12.85</w:t>
            </w: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（1）人员经费</w:t>
            </w:r>
          </w:p>
        </w:tc>
        <w:tc>
          <w:tcPr>
            <w:tcW w:w="66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11</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17,036,036.54</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17,098,662.08</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-1,609,776.94</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-8.6</w:t>
            </w: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（2）公用经费</w:t>
            </w:r>
          </w:p>
        </w:tc>
        <w:tc>
          <w:tcPr>
            <w:tcW w:w="66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12</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5,126,060.65</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4,295,612.75</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-1,544,072.88</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-26.44</w:t>
            </w: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项目支出</w:t>
            </w:r>
          </w:p>
        </w:tc>
        <w:tc>
          <w:tcPr>
            <w:tcW w:w="66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13</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kern w:val="0"/>
                <w:sz w:val="22"/>
                <w:szCs w:val="22"/>
              </w:rPr>
            </w:pPr>
            <w:r w:rsidRPr="00A133C1">
              <w:rPr>
                <w:rFonts w:ascii="宋体" w:hAnsi="宋体" w:cs="宋体" w:hint="eastAsia"/>
                <w:kern w:val="0"/>
                <w:sz w:val="22"/>
                <w:szCs w:val="22"/>
              </w:rPr>
              <w:t>26,721,570.60</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38,102,175.89</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-250,073.16</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-0.65</w:t>
            </w:r>
          </w:p>
        </w:tc>
      </w:tr>
      <w:tr w:rsidR="00842C8F" w:rsidRPr="00A133C1" w:rsidTr="00612DEE">
        <w:trPr>
          <w:trHeight w:val="28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left"/>
              <w:rPr>
                <w:rFonts w:ascii="宋体" w:hAnsi="宋体" w:cs="宋体"/>
                <w:color w:val="000000"/>
                <w:kern w:val="0"/>
                <w:sz w:val="20"/>
                <w:szCs w:val="20"/>
              </w:rPr>
            </w:pPr>
            <w:r w:rsidRPr="00A133C1">
              <w:rPr>
                <w:rFonts w:ascii="宋体" w:hAnsi="宋体" w:cs="宋体" w:hint="eastAsia"/>
                <w:color w:val="000000"/>
                <w:kern w:val="0"/>
                <w:sz w:val="20"/>
                <w:szCs w:val="20"/>
              </w:rPr>
              <w:t xml:space="preserve">          其中：基本建设类项目</w:t>
            </w:r>
          </w:p>
        </w:tc>
        <w:tc>
          <w:tcPr>
            <w:tcW w:w="66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center"/>
              <w:rPr>
                <w:rFonts w:ascii="宋体" w:hAnsi="宋体" w:cs="宋体"/>
                <w:color w:val="000000"/>
                <w:kern w:val="0"/>
                <w:sz w:val="20"/>
                <w:szCs w:val="20"/>
              </w:rPr>
            </w:pPr>
            <w:r w:rsidRPr="00A133C1">
              <w:rPr>
                <w:rFonts w:ascii="宋体" w:hAnsi="宋体" w:cs="宋体" w:hint="eastAsia"/>
                <w:color w:val="000000"/>
                <w:kern w:val="0"/>
                <w:sz w:val="20"/>
                <w:szCs w:val="20"/>
              </w:rPr>
              <w:t>14</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 xml:space="preserve">　</w:t>
            </w:r>
          </w:p>
        </w:tc>
        <w:tc>
          <w:tcPr>
            <w:tcW w:w="940" w:type="dxa"/>
            <w:tcBorders>
              <w:top w:val="nil"/>
              <w:left w:val="nil"/>
              <w:bottom w:val="single" w:sz="4" w:space="0" w:color="auto"/>
              <w:right w:val="single" w:sz="4" w:space="0" w:color="auto"/>
            </w:tcBorders>
            <w:shd w:val="clear" w:color="000000" w:fill="FFFFFF"/>
            <w:noWrap/>
            <w:vAlign w:val="center"/>
            <w:hideMark/>
          </w:tcPr>
          <w:p w:rsidR="00842C8F" w:rsidRPr="00A133C1" w:rsidRDefault="00842C8F" w:rsidP="000D24DC">
            <w:pPr>
              <w:widowControl/>
              <w:spacing w:line="600" w:lineRule="exact"/>
              <w:jc w:val="right"/>
              <w:rPr>
                <w:rFonts w:ascii="宋体" w:hAnsi="宋体" w:cs="宋体"/>
                <w:color w:val="000000"/>
                <w:kern w:val="0"/>
                <w:sz w:val="20"/>
                <w:szCs w:val="20"/>
              </w:rPr>
            </w:pPr>
            <w:r w:rsidRPr="00A133C1">
              <w:rPr>
                <w:rFonts w:ascii="宋体" w:hAnsi="宋体" w:cs="宋体" w:hint="eastAsia"/>
                <w:color w:val="000000"/>
                <w:kern w:val="0"/>
                <w:sz w:val="20"/>
                <w:szCs w:val="20"/>
              </w:rPr>
              <w:t xml:space="preserve">　</w:t>
            </w:r>
          </w:p>
        </w:tc>
      </w:tr>
    </w:tbl>
    <w:p w:rsidR="00842C8F" w:rsidRDefault="00842C8F" w:rsidP="000D24DC">
      <w:pPr>
        <w:snapToGrid w:val="0"/>
        <w:spacing w:line="600" w:lineRule="exact"/>
        <w:ind w:firstLineChars="200" w:firstLine="640"/>
        <w:rPr>
          <w:rFonts w:ascii="仿宋_GB2312" w:eastAsia="仿宋_GB2312" w:hAnsi="仿宋"/>
          <w:sz w:val="32"/>
          <w:szCs w:val="32"/>
        </w:rPr>
      </w:pPr>
    </w:p>
    <w:p w:rsidR="00A133C1" w:rsidRPr="006E1E50" w:rsidRDefault="00A133C1" w:rsidP="000D24DC">
      <w:pPr>
        <w:snapToGrid w:val="0"/>
        <w:spacing w:line="600" w:lineRule="exact"/>
        <w:ind w:firstLineChars="200" w:firstLine="643"/>
        <w:rPr>
          <w:rFonts w:ascii="方正仿宋_GBK" w:eastAsia="方正仿宋_GBK" w:hAnsi="仿宋"/>
          <w:b/>
          <w:sz w:val="32"/>
          <w:szCs w:val="32"/>
        </w:rPr>
      </w:pPr>
      <w:r w:rsidRPr="006E1E50">
        <w:rPr>
          <w:rFonts w:ascii="方正仿宋_GBK" w:eastAsia="方正仿宋_GBK" w:hAnsi="仿宋" w:hint="eastAsia"/>
          <w:b/>
          <w:sz w:val="32"/>
          <w:szCs w:val="32"/>
        </w:rPr>
        <w:t>5.非财政拨款收入分析。</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根据报表项目分析非财政拨款收入情况，按照事业收入、经营收入和其他收入等分析具体构成和特点。</w:t>
      </w:r>
    </w:p>
    <w:p w:rsidR="00A133C1" w:rsidRPr="006E1E50" w:rsidRDefault="00A133C1" w:rsidP="000D24DC">
      <w:pPr>
        <w:snapToGrid w:val="0"/>
        <w:spacing w:line="600" w:lineRule="exact"/>
        <w:ind w:firstLineChars="200" w:firstLine="640"/>
        <w:rPr>
          <w:rFonts w:ascii="方正楷体_GBK" w:eastAsia="方正楷体_GBK" w:hAnsi="仿宋"/>
          <w:sz w:val="32"/>
          <w:szCs w:val="32"/>
        </w:rPr>
      </w:pPr>
      <w:r w:rsidRPr="006E1E50">
        <w:rPr>
          <w:rFonts w:ascii="方正楷体_GBK" w:eastAsia="方正楷体_GBK" w:hAnsi="仿宋" w:hint="eastAsia"/>
          <w:sz w:val="32"/>
          <w:szCs w:val="32"/>
        </w:rPr>
        <w:t>（三）年末结转和结余情况。</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1．根据报表项目分财政拨款结转结余和非财政拨款结转结余分析年末结转结余总体情况。按照资金来源、资金性质分析，分别分析基本支出、项目支出结转和结余情况，特别是项目经费结转和结余情况。</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2．消化结转和结余的对策。</w:t>
      </w:r>
    </w:p>
    <w:p w:rsidR="00A133C1" w:rsidRPr="006E1E50" w:rsidRDefault="00A133C1" w:rsidP="000D24DC">
      <w:pPr>
        <w:snapToGrid w:val="0"/>
        <w:spacing w:line="600" w:lineRule="exact"/>
        <w:ind w:firstLineChars="200" w:firstLine="640"/>
        <w:rPr>
          <w:rFonts w:ascii="方正楷体_GBK" w:eastAsia="方正楷体_GBK" w:hAnsi="仿宋"/>
          <w:sz w:val="32"/>
          <w:szCs w:val="32"/>
        </w:rPr>
      </w:pPr>
      <w:bookmarkStart w:id="3" w:name="YS060103"/>
      <w:bookmarkEnd w:id="0"/>
      <w:r w:rsidRPr="006E1E50">
        <w:rPr>
          <w:rFonts w:ascii="方正楷体_GBK" w:eastAsia="方正楷体_GBK" w:hAnsi="仿宋" w:hint="eastAsia"/>
          <w:sz w:val="32"/>
          <w:szCs w:val="32"/>
        </w:rPr>
        <w:t>（四）与预算支出相关的其他指标分析。</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对资产、负债信息进行分析，主要分析与上年度对比情况，包括增减绝对值与幅度，增减变动主要原因。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78"/>
        <w:gridCol w:w="945"/>
        <w:gridCol w:w="1269"/>
        <w:gridCol w:w="945"/>
        <w:gridCol w:w="1269"/>
        <w:gridCol w:w="584"/>
      </w:tblGrid>
      <w:tr w:rsidR="007C3B07" w:rsidRPr="007C3B07" w:rsidTr="007C3B07">
        <w:trPr>
          <w:trHeight w:val="300"/>
        </w:trPr>
        <w:tc>
          <w:tcPr>
            <w:tcW w:w="1314" w:type="pct"/>
            <w:vMerge w:val="restar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项  目</w:t>
            </w:r>
          </w:p>
        </w:tc>
        <w:tc>
          <w:tcPr>
            <w:tcW w:w="412" w:type="pct"/>
            <w:vMerge w:val="restart"/>
            <w:shd w:val="clear" w:color="000000" w:fill="C0C0C0"/>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行次</w:t>
            </w:r>
          </w:p>
        </w:tc>
        <w:tc>
          <w:tcPr>
            <w:tcW w:w="1560" w:type="pct"/>
            <w:gridSpan w:val="2"/>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年初数</w:t>
            </w:r>
          </w:p>
        </w:tc>
        <w:tc>
          <w:tcPr>
            <w:tcW w:w="1383" w:type="pct"/>
            <w:gridSpan w:val="2"/>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年末数</w:t>
            </w:r>
          </w:p>
        </w:tc>
        <w:tc>
          <w:tcPr>
            <w:tcW w:w="331" w:type="pct"/>
            <w:vMerge w:val="restart"/>
            <w:shd w:val="clear" w:color="auto" w:fill="auto"/>
            <w:noWrap/>
            <w:vAlign w:val="center"/>
            <w:hideMark/>
          </w:tcPr>
          <w:p w:rsidR="007C3B07" w:rsidRPr="007C3B07" w:rsidRDefault="007C3B07" w:rsidP="000D24DC">
            <w:pPr>
              <w:widowControl/>
              <w:spacing w:line="600" w:lineRule="exact"/>
              <w:jc w:val="center"/>
              <w:rPr>
                <w:rFonts w:ascii="宋体" w:hAnsi="宋体" w:cs="Arial"/>
                <w:kern w:val="0"/>
                <w:sz w:val="20"/>
                <w:szCs w:val="20"/>
              </w:rPr>
            </w:pPr>
            <w:r w:rsidRPr="007C3B07">
              <w:rPr>
                <w:rFonts w:ascii="宋体" w:hAnsi="宋体" w:cs="Arial" w:hint="eastAsia"/>
                <w:kern w:val="0"/>
                <w:sz w:val="20"/>
                <w:szCs w:val="20"/>
              </w:rPr>
              <w:t>增减%</w:t>
            </w:r>
          </w:p>
        </w:tc>
      </w:tr>
      <w:tr w:rsidR="007C3B07" w:rsidRPr="007C3B07" w:rsidTr="007C3B07">
        <w:trPr>
          <w:trHeight w:val="300"/>
        </w:trPr>
        <w:tc>
          <w:tcPr>
            <w:tcW w:w="1314" w:type="pct"/>
            <w:vMerge/>
            <w:vAlign w:val="center"/>
            <w:hideMark/>
          </w:tcPr>
          <w:p w:rsidR="007C3B07" w:rsidRPr="007C3B07" w:rsidRDefault="007C3B07" w:rsidP="000D24DC">
            <w:pPr>
              <w:widowControl/>
              <w:spacing w:line="600" w:lineRule="exact"/>
              <w:jc w:val="left"/>
              <w:rPr>
                <w:rFonts w:ascii="宋体" w:hAnsi="宋体" w:cs="Arial"/>
                <w:kern w:val="0"/>
                <w:sz w:val="22"/>
                <w:szCs w:val="22"/>
              </w:rPr>
            </w:pPr>
          </w:p>
        </w:tc>
        <w:tc>
          <w:tcPr>
            <w:tcW w:w="412" w:type="pct"/>
            <w:vMerge/>
            <w:vAlign w:val="center"/>
            <w:hideMark/>
          </w:tcPr>
          <w:p w:rsidR="007C3B07" w:rsidRPr="007C3B07" w:rsidRDefault="007C3B07" w:rsidP="000D24DC">
            <w:pPr>
              <w:widowControl/>
              <w:spacing w:line="600" w:lineRule="exact"/>
              <w:jc w:val="left"/>
              <w:rPr>
                <w:rFonts w:ascii="宋体" w:hAnsi="宋体" w:cs="Arial"/>
                <w:kern w:val="0"/>
                <w:sz w:val="22"/>
                <w:szCs w:val="22"/>
              </w:rPr>
            </w:pPr>
          </w:p>
        </w:tc>
        <w:tc>
          <w:tcPr>
            <w:tcW w:w="76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数量</w:t>
            </w:r>
          </w:p>
        </w:tc>
        <w:tc>
          <w:tcPr>
            <w:tcW w:w="798"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金额</w:t>
            </w:r>
          </w:p>
        </w:tc>
        <w:tc>
          <w:tcPr>
            <w:tcW w:w="585"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数量</w:t>
            </w:r>
          </w:p>
        </w:tc>
        <w:tc>
          <w:tcPr>
            <w:tcW w:w="798"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金额</w:t>
            </w:r>
          </w:p>
        </w:tc>
        <w:tc>
          <w:tcPr>
            <w:tcW w:w="331" w:type="pct"/>
            <w:vMerge/>
            <w:vAlign w:val="center"/>
            <w:hideMark/>
          </w:tcPr>
          <w:p w:rsidR="007C3B07" w:rsidRPr="007C3B07" w:rsidRDefault="007C3B07" w:rsidP="000D24DC">
            <w:pPr>
              <w:widowControl/>
              <w:spacing w:line="600" w:lineRule="exact"/>
              <w:jc w:val="left"/>
              <w:rPr>
                <w:rFonts w:ascii="宋体" w:hAnsi="宋体"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lastRenderedPageBreak/>
              <w:t>栏  次</w:t>
            </w:r>
          </w:p>
        </w:tc>
        <w:tc>
          <w:tcPr>
            <w:tcW w:w="412" w:type="pct"/>
            <w:vMerge/>
            <w:vAlign w:val="center"/>
            <w:hideMark/>
          </w:tcPr>
          <w:p w:rsidR="007C3B07" w:rsidRPr="007C3B07" w:rsidRDefault="007C3B07" w:rsidP="000D24DC">
            <w:pPr>
              <w:widowControl/>
              <w:spacing w:line="600" w:lineRule="exact"/>
              <w:jc w:val="left"/>
              <w:rPr>
                <w:rFonts w:ascii="宋体" w:hAnsi="宋体" w:cs="Arial"/>
                <w:kern w:val="0"/>
                <w:sz w:val="22"/>
                <w:szCs w:val="22"/>
              </w:rPr>
            </w:pPr>
          </w:p>
        </w:tc>
        <w:tc>
          <w:tcPr>
            <w:tcW w:w="76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w:t>
            </w:r>
          </w:p>
        </w:tc>
        <w:tc>
          <w:tcPr>
            <w:tcW w:w="798"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2</w:t>
            </w:r>
          </w:p>
        </w:tc>
        <w:tc>
          <w:tcPr>
            <w:tcW w:w="585"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3</w:t>
            </w:r>
          </w:p>
        </w:tc>
        <w:tc>
          <w:tcPr>
            <w:tcW w:w="798"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4</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5</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财务会计补充信息</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一、资产信息</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2</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（一）货币资金</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3</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33,573,247.63</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10,233,814.71</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-70%</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其中：银行存款</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4</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33,571,717.76</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10,227,380.84</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-70%</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（二）财政应返还额度</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5</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（三）固定资产原值</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6</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11,598,099.71</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12,343,604.94</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6%</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其中：房屋（平方米）</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7</w:t>
            </w:r>
          </w:p>
        </w:tc>
        <w:tc>
          <w:tcPr>
            <w:tcW w:w="762" w:type="pct"/>
            <w:shd w:val="clear" w:color="000000" w:fill="00FF00"/>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11,240.60</w:t>
            </w:r>
          </w:p>
        </w:tc>
        <w:tc>
          <w:tcPr>
            <w:tcW w:w="798" w:type="pct"/>
            <w:shd w:val="clear" w:color="000000" w:fill="00FF00"/>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6,326,584.13</w:t>
            </w:r>
          </w:p>
        </w:tc>
        <w:tc>
          <w:tcPr>
            <w:tcW w:w="585" w:type="pct"/>
            <w:shd w:val="clear" w:color="000000" w:fill="00FF00"/>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11,240.60</w:t>
            </w:r>
          </w:p>
        </w:tc>
        <w:tc>
          <w:tcPr>
            <w:tcW w:w="798" w:type="pct"/>
            <w:shd w:val="clear" w:color="000000" w:fill="00FF00"/>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6,326,584.13</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0%</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1.办公用房</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8</w:t>
            </w:r>
          </w:p>
        </w:tc>
        <w:tc>
          <w:tcPr>
            <w:tcW w:w="762"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2,957.00</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3,717,642.13</w:t>
            </w:r>
          </w:p>
        </w:tc>
        <w:tc>
          <w:tcPr>
            <w:tcW w:w="585"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2,957.00</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3,717,642.13</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0%</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2.业务用房</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9</w:t>
            </w:r>
          </w:p>
        </w:tc>
        <w:tc>
          <w:tcPr>
            <w:tcW w:w="762"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8,283.60</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2,608,942.00</w:t>
            </w:r>
          </w:p>
        </w:tc>
        <w:tc>
          <w:tcPr>
            <w:tcW w:w="585"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8,283.60</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2,608,942.00</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0%</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3.其他（不含构筑物）</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10</w:t>
            </w:r>
          </w:p>
        </w:tc>
        <w:tc>
          <w:tcPr>
            <w:tcW w:w="762"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585"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车辆（台、辆）</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11</w:t>
            </w:r>
          </w:p>
        </w:tc>
        <w:tc>
          <w:tcPr>
            <w:tcW w:w="762" w:type="pct"/>
            <w:shd w:val="clear" w:color="000000" w:fill="00FF00"/>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14</w:t>
            </w:r>
          </w:p>
        </w:tc>
        <w:tc>
          <w:tcPr>
            <w:tcW w:w="798" w:type="pct"/>
            <w:shd w:val="clear" w:color="000000" w:fill="00FF00"/>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2,001,125.31</w:t>
            </w:r>
          </w:p>
        </w:tc>
        <w:tc>
          <w:tcPr>
            <w:tcW w:w="585" w:type="pct"/>
            <w:shd w:val="clear" w:color="000000" w:fill="00FF00"/>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18</w:t>
            </w:r>
          </w:p>
        </w:tc>
        <w:tc>
          <w:tcPr>
            <w:tcW w:w="798" w:type="pct"/>
            <w:shd w:val="clear" w:color="000000" w:fill="00FF00"/>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2,455,125.31</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23%</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1.轿车</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12</w:t>
            </w:r>
          </w:p>
        </w:tc>
        <w:tc>
          <w:tcPr>
            <w:tcW w:w="762"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3</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329,161.10</w:t>
            </w:r>
          </w:p>
        </w:tc>
        <w:tc>
          <w:tcPr>
            <w:tcW w:w="585"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2</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329,161.10</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0%</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lastRenderedPageBreak/>
              <w:t xml:space="preserve">                2.越野车</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13</w:t>
            </w:r>
          </w:p>
        </w:tc>
        <w:tc>
          <w:tcPr>
            <w:tcW w:w="762"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2</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564,369.00</w:t>
            </w:r>
          </w:p>
        </w:tc>
        <w:tc>
          <w:tcPr>
            <w:tcW w:w="585"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2</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564,369.00</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0%</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3.小型载客汽车</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14</w:t>
            </w:r>
          </w:p>
        </w:tc>
        <w:tc>
          <w:tcPr>
            <w:tcW w:w="762"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585"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4.大中型载客汽车</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15</w:t>
            </w:r>
          </w:p>
        </w:tc>
        <w:tc>
          <w:tcPr>
            <w:tcW w:w="762"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585"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5.其他车型</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16</w:t>
            </w:r>
          </w:p>
        </w:tc>
        <w:tc>
          <w:tcPr>
            <w:tcW w:w="762"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9</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1,107,595.21</w:t>
            </w:r>
          </w:p>
        </w:tc>
        <w:tc>
          <w:tcPr>
            <w:tcW w:w="585"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14</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1,561,595.21</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41%</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减：固定资产累计折旧</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17</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6,673,350.45</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7,413,641.70</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11%</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固定资产净值</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18</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00FF00"/>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4,924,749.26</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00FF00"/>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4,929,963.24</w:t>
            </w:r>
          </w:p>
        </w:tc>
        <w:tc>
          <w:tcPr>
            <w:tcW w:w="331" w:type="pct"/>
            <w:shd w:val="clear" w:color="auto" w:fill="auto"/>
            <w:noWrap/>
            <w:vAlign w:val="bottom"/>
            <w:hideMark/>
          </w:tcPr>
          <w:p w:rsidR="007C3B07" w:rsidRPr="007C3B07" w:rsidRDefault="007C3B07" w:rsidP="000D24DC">
            <w:pPr>
              <w:widowControl/>
              <w:spacing w:line="600" w:lineRule="exact"/>
              <w:jc w:val="right"/>
              <w:rPr>
                <w:rFonts w:ascii="Arial" w:hAnsi="Arial" w:cs="Arial"/>
                <w:kern w:val="0"/>
                <w:sz w:val="20"/>
                <w:szCs w:val="20"/>
              </w:rPr>
            </w:pPr>
            <w:r w:rsidRPr="007C3B07">
              <w:rPr>
                <w:rFonts w:ascii="Arial" w:hAnsi="Arial" w:cs="Arial"/>
                <w:kern w:val="0"/>
                <w:sz w:val="20"/>
                <w:szCs w:val="20"/>
              </w:rPr>
              <w:t>0%</w:t>
            </w: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（四）在建工程</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19</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98,828,151.89</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二、负债信息</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20</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（一）借款</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21</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（二）应缴财政款</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22</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r w:rsidR="007C3B07" w:rsidRPr="007C3B07" w:rsidTr="007C3B07">
        <w:trPr>
          <w:trHeight w:val="300"/>
        </w:trPr>
        <w:tc>
          <w:tcPr>
            <w:tcW w:w="1314" w:type="pct"/>
            <w:shd w:val="clear" w:color="000000" w:fill="C0C0C0"/>
            <w:noWrap/>
            <w:vAlign w:val="center"/>
            <w:hideMark/>
          </w:tcPr>
          <w:p w:rsidR="007C3B07" w:rsidRPr="007C3B07" w:rsidRDefault="007C3B07" w:rsidP="000D24DC">
            <w:pPr>
              <w:widowControl/>
              <w:spacing w:line="600" w:lineRule="exact"/>
              <w:jc w:val="left"/>
              <w:rPr>
                <w:rFonts w:ascii="宋体" w:hAnsi="宋体" w:cs="Arial"/>
                <w:kern w:val="0"/>
                <w:sz w:val="22"/>
                <w:szCs w:val="22"/>
              </w:rPr>
            </w:pPr>
            <w:r w:rsidRPr="007C3B07">
              <w:rPr>
                <w:rFonts w:ascii="宋体" w:hAnsi="宋体" w:cs="Arial" w:hint="eastAsia"/>
                <w:kern w:val="0"/>
                <w:sz w:val="22"/>
                <w:szCs w:val="22"/>
              </w:rPr>
              <w:t xml:space="preserve">  （三）应付职工薪酬</w:t>
            </w:r>
          </w:p>
        </w:tc>
        <w:tc>
          <w:tcPr>
            <w:tcW w:w="412" w:type="pct"/>
            <w:shd w:val="clear" w:color="000000" w:fill="C0C0C0"/>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23</w:t>
            </w:r>
          </w:p>
        </w:tc>
        <w:tc>
          <w:tcPr>
            <w:tcW w:w="762"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585" w:type="pct"/>
            <w:shd w:val="clear" w:color="000000" w:fill="FFFFFF"/>
            <w:noWrap/>
            <w:vAlign w:val="center"/>
            <w:hideMark/>
          </w:tcPr>
          <w:p w:rsidR="007C3B07" w:rsidRPr="007C3B07" w:rsidRDefault="007C3B07" w:rsidP="000D24DC">
            <w:pPr>
              <w:widowControl/>
              <w:spacing w:line="600" w:lineRule="exact"/>
              <w:jc w:val="center"/>
              <w:rPr>
                <w:rFonts w:ascii="宋体" w:hAnsi="宋体" w:cs="Arial"/>
                <w:kern w:val="0"/>
                <w:sz w:val="22"/>
                <w:szCs w:val="22"/>
              </w:rPr>
            </w:pPr>
            <w:r w:rsidRPr="007C3B07">
              <w:rPr>
                <w:rFonts w:ascii="宋体" w:hAnsi="宋体" w:cs="Arial" w:hint="eastAsia"/>
                <w:kern w:val="0"/>
                <w:sz w:val="22"/>
                <w:szCs w:val="22"/>
              </w:rPr>
              <w:t>—</w:t>
            </w:r>
          </w:p>
        </w:tc>
        <w:tc>
          <w:tcPr>
            <w:tcW w:w="798" w:type="pct"/>
            <w:shd w:val="clear" w:color="000000" w:fill="FFFFFF"/>
            <w:noWrap/>
            <w:vAlign w:val="center"/>
            <w:hideMark/>
          </w:tcPr>
          <w:p w:rsidR="007C3B07" w:rsidRPr="007C3B07" w:rsidRDefault="007C3B07" w:rsidP="000D24DC">
            <w:pPr>
              <w:widowControl/>
              <w:spacing w:line="600" w:lineRule="exact"/>
              <w:jc w:val="right"/>
              <w:rPr>
                <w:rFonts w:ascii="宋体" w:hAnsi="宋体" w:cs="Arial"/>
                <w:kern w:val="0"/>
                <w:sz w:val="22"/>
                <w:szCs w:val="22"/>
              </w:rPr>
            </w:pPr>
            <w:r w:rsidRPr="007C3B07">
              <w:rPr>
                <w:rFonts w:ascii="宋体" w:hAnsi="宋体" w:cs="Arial" w:hint="eastAsia"/>
                <w:kern w:val="0"/>
                <w:sz w:val="22"/>
                <w:szCs w:val="22"/>
              </w:rPr>
              <w:t xml:space="preserve">　</w:t>
            </w:r>
          </w:p>
        </w:tc>
        <w:tc>
          <w:tcPr>
            <w:tcW w:w="331" w:type="pct"/>
            <w:shd w:val="clear" w:color="auto" w:fill="auto"/>
            <w:noWrap/>
            <w:vAlign w:val="bottom"/>
            <w:hideMark/>
          </w:tcPr>
          <w:p w:rsidR="007C3B07" w:rsidRPr="007C3B07" w:rsidRDefault="007C3B07" w:rsidP="000D24DC">
            <w:pPr>
              <w:widowControl/>
              <w:spacing w:line="600" w:lineRule="exact"/>
              <w:jc w:val="left"/>
              <w:rPr>
                <w:rFonts w:ascii="Arial" w:hAnsi="Arial" w:cs="Arial"/>
                <w:kern w:val="0"/>
                <w:sz w:val="20"/>
                <w:szCs w:val="20"/>
              </w:rPr>
            </w:pPr>
          </w:p>
        </w:tc>
      </w:tr>
    </w:tbl>
    <w:p w:rsidR="007C3B07" w:rsidRDefault="007C3B07" w:rsidP="000D24DC">
      <w:pPr>
        <w:snapToGrid w:val="0"/>
        <w:spacing w:line="600" w:lineRule="exact"/>
        <w:ind w:firstLineChars="200" w:firstLine="640"/>
        <w:rPr>
          <w:rFonts w:ascii="仿宋_GB2312" w:eastAsia="仿宋_GB2312" w:hAnsi="仿宋"/>
          <w:sz w:val="32"/>
          <w:szCs w:val="32"/>
        </w:rPr>
      </w:pPr>
    </w:p>
    <w:p w:rsidR="00A133C1" w:rsidRPr="006E1E50" w:rsidRDefault="00A133C1" w:rsidP="000D24DC">
      <w:pPr>
        <w:snapToGrid w:val="0"/>
        <w:spacing w:line="600" w:lineRule="exact"/>
        <w:ind w:firstLineChars="200" w:firstLine="640"/>
        <w:rPr>
          <w:rFonts w:ascii="方正楷体_GBK" w:eastAsia="方正楷体_GBK" w:hAnsi="仿宋"/>
          <w:sz w:val="32"/>
          <w:szCs w:val="32"/>
        </w:rPr>
      </w:pPr>
      <w:r w:rsidRPr="006E1E50">
        <w:rPr>
          <w:rFonts w:ascii="方正楷体_GBK" w:eastAsia="方正楷体_GBK" w:hAnsi="仿宋" w:hint="eastAsia"/>
          <w:sz w:val="32"/>
          <w:szCs w:val="32"/>
        </w:rPr>
        <w:lastRenderedPageBreak/>
        <w:t>（五）绩效目标完成情况。</w:t>
      </w:r>
    </w:p>
    <w:p w:rsidR="00BF6D44" w:rsidRPr="00BF6D44" w:rsidRDefault="00BF6D44" w:rsidP="000D24DC">
      <w:pPr>
        <w:snapToGrid w:val="0"/>
        <w:spacing w:line="600" w:lineRule="exact"/>
        <w:ind w:firstLineChars="200" w:firstLine="640"/>
        <w:rPr>
          <w:rFonts w:ascii="方正仿宋_GBK" w:eastAsia="方正仿宋_GBK" w:hAnsi="仿宋"/>
          <w:sz w:val="32"/>
          <w:szCs w:val="32"/>
        </w:rPr>
      </w:pPr>
      <w:r w:rsidRPr="00BF6D44">
        <w:rPr>
          <w:rFonts w:ascii="方正仿宋_GBK" w:eastAsia="方正仿宋_GBK" w:hAnsi="仿宋" w:hint="eastAsia"/>
          <w:sz w:val="32"/>
          <w:szCs w:val="32"/>
        </w:rPr>
        <w:t>概述项目绩效目标完成情况。</w:t>
      </w:r>
    </w:p>
    <w:p w:rsidR="00BF6D44" w:rsidRPr="00BF6D44" w:rsidRDefault="00BF6D44" w:rsidP="000D24DC">
      <w:pPr>
        <w:snapToGrid w:val="0"/>
        <w:spacing w:line="600" w:lineRule="exact"/>
        <w:ind w:firstLineChars="200" w:firstLine="640"/>
        <w:rPr>
          <w:rFonts w:ascii="方正仿宋_GBK" w:eastAsia="方正仿宋_GBK" w:hAnsi="仿宋"/>
          <w:sz w:val="32"/>
          <w:szCs w:val="32"/>
        </w:rPr>
      </w:pPr>
      <w:r w:rsidRPr="00BF6D44">
        <w:rPr>
          <w:rFonts w:ascii="方正仿宋_GBK" w:eastAsia="方正仿宋_GBK" w:hAnsi="仿宋" w:hint="eastAsia"/>
          <w:sz w:val="32"/>
          <w:szCs w:val="32"/>
        </w:rPr>
        <w:t>总体来看，2022年财政预算执行情况较好，财政保障能力明显提高。“保工资、保运转、保民生”的能力明显增强。乡村振兴工作取得重大突破，农村基础设施建设更上新台阶，城市功能配套设施建设更加完善。</w:t>
      </w:r>
    </w:p>
    <w:p w:rsidR="00A133C1" w:rsidRDefault="00A133C1" w:rsidP="000D24DC">
      <w:pPr>
        <w:snapToGrid w:val="0"/>
        <w:spacing w:line="600" w:lineRule="exact"/>
        <w:ind w:firstLineChars="200" w:firstLine="640"/>
        <w:rPr>
          <w:rFonts w:ascii="方正楷体_GBK" w:eastAsia="方正楷体_GBK" w:hAnsi="仿宋"/>
          <w:sz w:val="32"/>
          <w:szCs w:val="32"/>
        </w:rPr>
      </w:pPr>
      <w:r w:rsidRPr="006E1E50">
        <w:rPr>
          <w:rFonts w:ascii="方正楷体_GBK" w:eastAsia="方正楷体_GBK" w:hAnsi="仿宋" w:hint="eastAsia"/>
          <w:sz w:val="32"/>
          <w:szCs w:val="32"/>
        </w:rPr>
        <w:t>（六）当年预算执行及绩效管理中存在问题、原因及改进措施。</w:t>
      </w:r>
    </w:p>
    <w:p w:rsidR="00BF6D44" w:rsidRPr="00BF6D44" w:rsidRDefault="00BF6D44" w:rsidP="000D24DC">
      <w:pPr>
        <w:snapToGrid w:val="0"/>
        <w:spacing w:line="600" w:lineRule="exact"/>
        <w:ind w:firstLineChars="200" w:firstLine="640"/>
        <w:rPr>
          <w:rFonts w:ascii="方正仿宋_GBK" w:eastAsia="方正仿宋_GBK" w:hAnsi="仿宋"/>
          <w:sz w:val="32"/>
          <w:szCs w:val="32"/>
        </w:rPr>
      </w:pPr>
      <w:r w:rsidRPr="00BF6D44">
        <w:rPr>
          <w:rFonts w:ascii="方正仿宋_GBK" w:eastAsia="方正仿宋_GBK" w:hAnsi="仿宋" w:hint="eastAsia"/>
          <w:sz w:val="32"/>
          <w:szCs w:val="32"/>
        </w:rPr>
        <w:t>无</w:t>
      </w:r>
      <w:r>
        <w:rPr>
          <w:rFonts w:ascii="方正仿宋_GBK" w:eastAsia="方正仿宋_GBK" w:hAnsi="仿宋" w:hint="eastAsia"/>
          <w:sz w:val="32"/>
          <w:szCs w:val="32"/>
        </w:rPr>
        <w:t>。</w:t>
      </w:r>
    </w:p>
    <w:p w:rsidR="00A133C1" w:rsidRPr="006E1E50" w:rsidRDefault="00A133C1" w:rsidP="000D24DC">
      <w:pPr>
        <w:snapToGrid w:val="0"/>
        <w:spacing w:line="600" w:lineRule="exact"/>
        <w:ind w:firstLineChars="200" w:firstLine="640"/>
        <w:rPr>
          <w:rFonts w:ascii="方正黑体_GBK" w:eastAsia="方正黑体_GBK" w:hAnsi="黑体"/>
          <w:sz w:val="32"/>
          <w:szCs w:val="32"/>
        </w:rPr>
      </w:pPr>
      <w:bookmarkStart w:id="4" w:name="YS060104"/>
      <w:bookmarkEnd w:id="3"/>
      <w:r w:rsidRPr="006E1E50">
        <w:rPr>
          <w:rFonts w:ascii="方正黑体_GBK" w:eastAsia="方正黑体_GBK" w:hAnsi="黑体" w:hint="eastAsia"/>
          <w:sz w:val="32"/>
          <w:szCs w:val="32"/>
        </w:rPr>
        <w:t>三、本年度部门决算等财务工作开展情况</w:t>
      </w:r>
    </w:p>
    <w:bookmarkEnd w:id="4"/>
    <w:p w:rsidR="00BF6D44" w:rsidRPr="00BF6D44" w:rsidRDefault="00BF6D44" w:rsidP="000D24DC">
      <w:pPr>
        <w:snapToGrid w:val="0"/>
        <w:spacing w:line="600" w:lineRule="exact"/>
        <w:ind w:firstLineChars="200" w:firstLine="640"/>
        <w:rPr>
          <w:rFonts w:ascii="方正楷体_GBK" w:eastAsia="方正楷体_GBK" w:hAnsi="仿宋"/>
          <w:sz w:val="32"/>
          <w:szCs w:val="32"/>
        </w:rPr>
      </w:pPr>
      <w:r w:rsidRPr="00BF6D44">
        <w:rPr>
          <w:rFonts w:ascii="方正楷体_GBK" w:eastAsia="方正楷体_GBK" w:hAnsi="仿宋" w:hint="eastAsia"/>
          <w:sz w:val="32"/>
          <w:szCs w:val="32"/>
        </w:rPr>
        <w:t>（一）本单位财务管理、绩效管理、决算组织、编报、审核情况。</w:t>
      </w:r>
    </w:p>
    <w:p w:rsidR="00BF6D44" w:rsidRPr="00BF6D44" w:rsidRDefault="00BF6D44" w:rsidP="000D24DC">
      <w:pPr>
        <w:snapToGrid w:val="0"/>
        <w:spacing w:line="600" w:lineRule="exact"/>
        <w:ind w:firstLineChars="200" w:firstLine="640"/>
        <w:rPr>
          <w:rFonts w:ascii="方正仿宋_GBK" w:eastAsia="方正仿宋_GBK" w:hAnsi="仿宋"/>
          <w:sz w:val="32"/>
          <w:szCs w:val="32"/>
        </w:rPr>
      </w:pPr>
      <w:r w:rsidRPr="00BF6D44">
        <w:rPr>
          <w:rFonts w:ascii="方正仿宋_GBK" w:eastAsia="方正仿宋_GBK" w:hAnsi="仿宋" w:hint="eastAsia"/>
          <w:sz w:val="32"/>
          <w:szCs w:val="32"/>
        </w:rPr>
        <w:t>本单位严格执行政府办财务管理办法及内控制度，进一步加强财务管理，健全财务制度，严肃财经纪律。此外，严格按照“真实、合规、准确、完整、及时“的要求，正确理解和掌握编审口径，保证数据真实、编报合规、计算准确、内容完整、账实相符、账表相符、表表相符”的原则，认真做好部门决算的编报工作。</w:t>
      </w:r>
    </w:p>
    <w:p w:rsidR="00BF6D44" w:rsidRPr="00BF6D44" w:rsidRDefault="00BF6D44" w:rsidP="000D24DC">
      <w:pPr>
        <w:snapToGrid w:val="0"/>
        <w:spacing w:line="600" w:lineRule="exact"/>
        <w:ind w:firstLineChars="200" w:firstLine="640"/>
        <w:rPr>
          <w:rFonts w:ascii="方正楷体_GBK" w:eastAsia="方正楷体_GBK" w:hAnsi="仿宋"/>
          <w:sz w:val="32"/>
          <w:szCs w:val="32"/>
        </w:rPr>
      </w:pPr>
      <w:r w:rsidRPr="00BF6D44">
        <w:rPr>
          <w:rFonts w:ascii="方正楷体_GBK" w:eastAsia="方正楷体_GBK" w:hAnsi="仿宋" w:hint="eastAsia"/>
          <w:sz w:val="32"/>
          <w:szCs w:val="32"/>
        </w:rPr>
        <w:t>（二）本单位决算及绩效信息公开工作开展情况。</w:t>
      </w:r>
    </w:p>
    <w:p w:rsidR="00BF6D44" w:rsidRPr="00BF6D44" w:rsidRDefault="00BF6D44" w:rsidP="000D24DC">
      <w:pPr>
        <w:snapToGrid w:val="0"/>
        <w:spacing w:line="600" w:lineRule="exact"/>
        <w:ind w:firstLineChars="200" w:firstLine="640"/>
        <w:rPr>
          <w:rFonts w:ascii="方正仿宋_GBK" w:eastAsia="方正仿宋_GBK" w:hAnsi="仿宋"/>
          <w:sz w:val="32"/>
          <w:szCs w:val="32"/>
        </w:rPr>
      </w:pPr>
      <w:r w:rsidRPr="00BF6D44">
        <w:rPr>
          <w:rFonts w:ascii="方正仿宋_GBK" w:eastAsia="方正仿宋_GBK" w:hAnsi="仿宋" w:hint="eastAsia"/>
          <w:sz w:val="32"/>
          <w:szCs w:val="32"/>
        </w:rPr>
        <w:t>本单位按时公开决算及绩效信息公开工作</w:t>
      </w:r>
      <w:r>
        <w:rPr>
          <w:rFonts w:ascii="方正仿宋_GBK" w:eastAsia="方正仿宋_GBK" w:hAnsi="仿宋" w:hint="eastAsia"/>
          <w:sz w:val="32"/>
          <w:szCs w:val="32"/>
        </w:rPr>
        <w:t>。</w:t>
      </w:r>
    </w:p>
    <w:p w:rsidR="00BF6D44" w:rsidRPr="00BF6D44" w:rsidRDefault="00BF6D44" w:rsidP="000D24DC">
      <w:pPr>
        <w:snapToGrid w:val="0"/>
        <w:spacing w:line="600" w:lineRule="exact"/>
        <w:ind w:firstLineChars="200" w:firstLine="640"/>
        <w:rPr>
          <w:rFonts w:ascii="方正楷体_GBK" w:eastAsia="方正楷体_GBK" w:hAnsi="仿宋"/>
          <w:sz w:val="32"/>
          <w:szCs w:val="32"/>
        </w:rPr>
      </w:pPr>
      <w:r w:rsidRPr="00BF6D44">
        <w:rPr>
          <w:rFonts w:ascii="方正楷体_GBK" w:eastAsia="方正楷体_GBK" w:hAnsi="仿宋" w:hint="eastAsia"/>
          <w:sz w:val="32"/>
          <w:szCs w:val="32"/>
        </w:rPr>
        <w:t>（三）对部门决算管理工作的意见和建议。</w:t>
      </w:r>
    </w:p>
    <w:p w:rsidR="00BF6D44" w:rsidRDefault="00BF6D44" w:rsidP="000D24DC">
      <w:pPr>
        <w:snapToGrid w:val="0"/>
        <w:spacing w:line="600" w:lineRule="exact"/>
        <w:ind w:firstLineChars="200" w:firstLine="640"/>
        <w:rPr>
          <w:rFonts w:ascii="仿宋_GB2312" w:eastAsia="仿宋_GB2312" w:hAnsi="仿宋"/>
          <w:sz w:val="32"/>
          <w:szCs w:val="32"/>
        </w:rPr>
      </w:pPr>
      <w:r w:rsidRPr="00BF6D44">
        <w:rPr>
          <w:rFonts w:ascii="仿宋_GB2312" w:eastAsia="仿宋_GB2312" w:hAnsi="仿宋" w:hint="eastAsia"/>
          <w:sz w:val="32"/>
          <w:szCs w:val="32"/>
        </w:rPr>
        <w:t>无</w:t>
      </w:r>
      <w:r>
        <w:rPr>
          <w:rFonts w:ascii="仿宋_GB2312" w:eastAsia="仿宋_GB2312" w:hAnsi="仿宋" w:hint="eastAsia"/>
          <w:sz w:val="32"/>
          <w:szCs w:val="32"/>
        </w:rPr>
        <w:t>。</w:t>
      </w:r>
    </w:p>
    <w:p w:rsidR="00A133C1" w:rsidRPr="000D24DC" w:rsidRDefault="00A133C1" w:rsidP="000D24DC">
      <w:pPr>
        <w:snapToGrid w:val="0"/>
        <w:spacing w:line="600" w:lineRule="exact"/>
        <w:ind w:firstLineChars="200" w:firstLine="640"/>
        <w:rPr>
          <w:rFonts w:ascii="仿宋_GB2312" w:eastAsia="仿宋_GB2312" w:hAnsi="仿宋" w:hint="eastAsia"/>
          <w:sz w:val="32"/>
          <w:szCs w:val="32"/>
        </w:rPr>
      </w:pPr>
      <w:r>
        <w:rPr>
          <w:rFonts w:ascii="仿宋_GB2312" w:eastAsia="仿宋_GB2312" w:hAnsi="仿宋"/>
          <w:sz w:val="32"/>
          <w:szCs w:val="32"/>
        </w:rPr>
        <w:br w:type="page"/>
      </w:r>
      <w:r>
        <w:rPr>
          <w:rFonts w:ascii="仿宋_GB2312" w:eastAsia="仿宋_GB2312" w:hAnsi="仿宋" w:hint="eastAsia"/>
          <w:sz w:val="32"/>
          <w:szCs w:val="32"/>
        </w:rPr>
        <w:lastRenderedPageBreak/>
        <w:t>附：</w:t>
      </w:r>
      <w:bookmarkStart w:id="5" w:name="YS060200"/>
    </w:p>
    <w:p w:rsidR="00A133C1" w:rsidRPr="000D24DC" w:rsidRDefault="00A133C1" w:rsidP="000D24DC">
      <w:pPr>
        <w:snapToGrid w:val="0"/>
        <w:spacing w:line="600" w:lineRule="exact"/>
        <w:ind w:firstLineChars="200" w:firstLine="800"/>
        <w:jc w:val="center"/>
        <w:rPr>
          <w:rFonts w:ascii="方正小标宋_GBK" w:eastAsia="方正小标宋_GBK" w:hAnsi="华文中宋" w:hint="eastAsia"/>
          <w:sz w:val="40"/>
          <w:szCs w:val="32"/>
        </w:rPr>
      </w:pPr>
      <w:r w:rsidRPr="000D24DC">
        <w:rPr>
          <w:rFonts w:ascii="方正小标宋_GBK" w:eastAsia="方正小标宋_GBK" w:hAnsi="华文中宋" w:hint="eastAsia"/>
          <w:sz w:val="40"/>
          <w:szCs w:val="32"/>
        </w:rPr>
        <w:t>行政事业单位财务分析指标</w:t>
      </w:r>
      <w:bookmarkEnd w:id="5"/>
    </w:p>
    <w:p w:rsidR="00A133C1" w:rsidRPr="006E1E50" w:rsidRDefault="00A133C1" w:rsidP="000D24DC">
      <w:pPr>
        <w:snapToGrid w:val="0"/>
        <w:spacing w:line="600" w:lineRule="exact"/>
        <w:ind w:firstLineChars="200" w:firstLine="640"/>
        <w:rPr>
          <w:rFonts w:ascii="方正黑体_GBK" w:eastAsia="方正黑体_GBK" w:hAnsi="黑体"/>
          <w:sz w:val="32"/>
          <w:szCs w:val="32"/>
        </w:rPr>
      </w:pPr>
      <w:bookmarkStart w:id="6" w:name="YS060201"/>
      <w:bookmarkStart w:id="7" w:name="_GoBack"/>
      <w:bookmarkEnd w:id="7"/>
      <w:r w:rsidRPr="006E1E50">
        <w:rPr>
          <w:rFonts w:ascii="方正黑体_GBK" w:eastAsia="方正黑体_GBK" w:hAnsi="黑体" w:hint="eastAsia"/>
          <w:sz w:val="32"/>
          <w:szCs w:val="32"/>
        </w:rPr>
        <w:t>一、行政单位财务分析指标</w:t>
      </w:r>
    </w:p>
    <w:bookmarkEnd w:id="6"/>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1.支出增长率，衡量行政单位支出的增长水平。计算公式为：</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支出增长率＝(本期支出总额÷上期支出总额-1)×100%</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2.当年预算支出完成率，衡量行政单位当年支出总预算及分项预算完成的程度。计算公式为：</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当年预算支出完成率＝年终执行数÷全年调整预算数×100%</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年终执行数不含上年结转和结余支出数。</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3.人均开支，衡量行政单位人均年消耗经费水平。计算公式为：</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人均开支＝本期支出数÷本期平均在职人员数×100%</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4.项目支出占总支出的比率，衡量行政单位的支出结构。计算公式为：</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项目支出比率=本期项目支出数÷本期支出总数×100%</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5.人员支出、公用支出占总支出的比率，衡量行政单位的支出结构。计算公式为：</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人员支出比率=本期人员支出数÷本期支出总数×100%</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公用支出比率=本期公用支出数÷本期支出总数×100%</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6.人均办公使用面积，衡量行政单位办公用房配备情况。计算公式为：</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lastRenderedPageBreak/>
        <w:t>人均办公使用面积=本期末单位办公用房使用面积÷本期末在职人员数</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7.人车比例，衡量行政单位公务用车配备情况。计算公式为：</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人车比例=本期末在职人员数÷本期末公务用车实有数:1</w:t>
      </w:r>
    </w:p>
    <w:p w:rsidR="00A133C1" w:rsidRDefault="00A133C1" w:rsidP="000D24DC">
      <w:pPr>
        <w:snapToGrid w:val="0"/>
        <w:spacing w:line="600" w:lineRule="exact"/>
        <w:ind w:firstLineChars="200" w:firstLine="640"/>
        <w:rPr>
          <w:rFonts w:ascii="仿宋_GB2312" w:eastAsia="仿宋_GB2312" w:hAnsi="仿宋"/>
          <w:sz w:val="32"/>
          <w:szCs w:val="32"/>
        </w:rPr>
      </w:pPr>
    </w:p>
    <w:p w:rsidR="00A133C1" w:rsidRPr="006E1E50" w:rsidRDefault="00A133C1" w:rsidP="000D24DC">
      <w:pPr>
        <w:snapToGrid w:val="0"/>
        <w:spacing w:line="600" w:lineRule="exact"/>
        <w:ind w:firstLineChars="200" w:firstLine="640"/>
        <w:rPr>
          <w:rFonts w:ascii="方正黑体_GBK" w:eastAsia="方正黑体_GBK" w:hAnsi="黑体"/>
          <w:sz w:val="32"/>
          <w:szCs w:val="32"/>
        </w:rPr>
      </w:pPr>
      <w:bookmarkStart w:id="8" w:name="YS060202"/>
      <w:r w:rsidRPr="006E1E50">
        <w:rPr>
          <w:rFonts w:ascii="方正黑体_GBK" w:eastAsia="方正黑体_GBK" w:hAnsi="黑体" w:hint="eastAsia"/>
          <w:sz w:val="32"/>
          <w:szCs w:val="32"/>
        </w:rPr>
        <w:t>二、事业单位财务分析指标</w:t>
      </w:r>
    </w:p>
    <w:bookmarkEnd w:id="8"/>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1.预算收入和支出完成率，衡量事业单位收入和支出总预算及分项预算完成的程度。计算公式为：</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预算收入完成率＝年终执行数÷全年预算数×100%</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年终执行数不含上年结转和结余收入数</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预算支出完成率＝年终执行数÷全年预算数×100%</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年终执行数不含上年结转和结余支出数</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2.人员支出、公用支出占事业支出的比率，衡量事业单位事业支出结构。计算公式为：</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人员支出比率＝人员支出÷事业支出×100%</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公用支出比率＝公用支出÷事业支出×100%</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t>3.人均基本支出，衡量事业单位按照实际在编人数平均的基本支出水平。计算公式为：</w:t>
      </w:r>
    </w:p>
    <w:p w:rsidR="00A133C1" w:rsidRPr="006E1E50" w:rsidRDefault="00A133C1" w:rsidP="000D24DC">
      <w:pPr>
        <w:snapToGrid w:val="0"/>
        <w:spacing w:line="600" w:lineRule="exact"/>
        <w:ind w:firstLineChars="200" w:firstLine="640"/>
        <w:rPr>
          <w:rFonts w:ascii="方正仿宋_GBK" w:eastAsia="方正仿宋_GBK" w:hAnsi="仿宋"/>
          <w:b/>
          <w:sz w:val="32"/>
          <w:szCs w:val="32"/>
        </w:rPr>
      </w:pPr>
      <w:r w:rsidRPr="006E1E50">
        <w:rPr>
          <w:rFonts w:ascii="方正仿宋_GBK" w:eastAsia="方正仿宋_GBK" w:hAnsi="仿宋" w:hint="eastAsia"/>
          <w:sz w:val="32"/>
          <w:szCs w:val="32"/>
        </w:rPr>
        <w:t>人均基本支出＝（基本支出-离退休人员支出）÷实际在编人数</w:t>
      </w: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p>
    <w:p w:rsidR="00A133C1" w:rsidRPr="006E1E50" w:rsidRDefault="00A133C1" w:rsidP="000D24DC">
      <w:pPr>
        <w:snapToGrid w:val="0"/>
        <w:spacing w:line="600" w:lineRule="exact"/>
        <w:ind w:firstLineChars="200" w:firstLine="640"/>
        <w:rPr>
          <w:rFonts w:ascii="方正仿宋_GBK" w:eastAsia="方正仿宋_GBK" w:hAnsi="仿宋"/>
          <w:sz w:val="32"/>
          <w:szCs w:val="32"/>
        </w:rPr>
      </w:pPr>
      <w:r w:rsidRPr="006E1E50">
        <w:rPr>
          <w:rFonts w:ascii="方正仿宋_GBK" w:eastAsia="方正仿宋_GBK" w:hAnsi="仿宋" w:hint="eastAsia"/>
          <w:sz w:val="32"/>
          <w:szCs w:val="32"/>
        </w:rPr>
        <w:lastRenderedPageBreak/>
        <w:t>此外，行业事业单位还可根据相关财务制度规定和分析需要增加相关分析指标，如：</w:t>
      </w:r>
    </w:p>
    <w:p w:rsidR="00A133C1" w:rsidRPr="006E1E50" w:rsidRDefault="00A133C1" w:rsidP="000D24DC">
      <w:pPr>
        <w:spacing w:line="600" w:lineRule="exact"/>
        <w:ind w:firstLineChars="221" w:firstLine="707"/>
        <w:rPr>
          <w:rFonts w:ascii="方正仿宋_GBK" w:eastAsia="方正仿宋_GBK" w:hAnsi="仿宋"/>
          <w:sz w:val="32"/>
          <w:szCs w:val="32"/>
        </w:rPr>
      </w:pPr>
      <w:r w:rsidRPr="006E1E50">
        <w:rPr>
          <w:rFonts w:ascii="方正仿宋_GBK" w:eastAsia="方正仿宋_GBK" w:hAnsi="仿宋" w:hint="eastAsia"/>
          <w:sz w:val="32"/>
          <w:szCs w:val="32"/>
        </w:rPr>
        <w:t>1.财政拨款依存度, 衡量部门（单位）对财政拨款的依赖程度。</w:t>
      </w:r>
    </w:p>
    <w:p w:rsidR="00A133C1" w:rsidRPr="006E1E50" w:rsidRDefault="00A133C1" w:rsidP="000D24DC">
      <w:pPr>
        <w:widowControl/>
        <w:spacing w:line="600" w:lineRule="exact"/>
        <w:ind w:firstLineChars="200" w:firstLine="640"/>
        <w:textAlignment w:val="center"/>
        <w:rPr>
          <w:rFonts w:ascii="方正仿宋_GBK" w:eastAsia="方正仿宋_GBK" w:hAnsi="仿宋"/>
          <w:sz w:val="32"/>
          <w:szCs w:val="32"/>
        </w:rPr>
      </w:pPr>
      <w:r w:rsidRPr="006E1E50">
        <w:rPr>
          <w:rFonts w:ascii="方正仿宋_GBK" w:eastAsia="方正仿宋_GBK" w:hAnsi="仿宋" w:hint="eastAsia"/>
          <w:sz w:val="32"/>
          <w:szCs w:val="32"/>
        </w:rPr>
        <w:t>财政拨款依存度＝财政拨款收入÷收入总额×100%</w:t>
      </w:r>
    </w:p>
    <w:sectPr w:rsidR="00A133C1" w:rsidRPr="006E1E50" w:rsidSect="00847FB9">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1D" w:rsidRDefault="0075731D">
      <w:r>
        <w:separator/>
      </w:r>
    </w:p>
  </w:endnote>
  <w:endnote w:type="continuationSeparator" w:id="0">
    <w:p w:rsidR="0075731D" w:rsidRDefault="0075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EE" w:rsidRDefault="00612DEE">
    <w:pPr>
      <w:pStyle w:val="a5"/>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0D24DC" w:rsidRPr="000D24DC">
      <w:rPr>
        <w:rFonts w:ascii="Arial" w:hAnsi="Arial" w:cs="Arial"/>
        <w:noProof/>
        <w:sz w:val="24"/>
        <w:szCs w:val="24"/>
        <w:lang w:val="zh-CN"/>
      </w:rPr>
      <w:t>16</w:t>
    </w:r>
    <w:r>
      <w:rPr>
        <w:rFonts w:ascii="Arial" w:hAnsi="Arial" w:cs="Arial"/>
        <w:sz w:val="24"/>
        <w:szCs w:val="24"/>
      </w:rPr>
      <w:fldChar w:fldCharType="end"/>
    </w:r>
  </w:p>
  <w:p w:rsidR="00612DEE" w:rsidRDefault="00612D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1D" w:rsidRDefault="0075731D">
      <w:r>
        <w:separator/>
      </w:r>
    </w:p>
  </w:footnote>
  <w:footnote w:type="continuationSeparator" w:id="0">
    <w:p w:rsidR="0075731D" w:rsidRDefault="00757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86B"/>
    <w:rsid w:val="00002EA9"/>
    <w:rsid w:val="00034F1F"/>
    <w:rsid w:val="00060783"/>
    <w:rsid w:val="00061F81"/>
    <w:rsid w:val="00062490"/>
    <w:rsid w:val="00075EF6"/>
    <w:rsid w:val="000858E2"/>
    <w:rsid w:val="000C5EB4"/>
    <w:rsid w:val="000D2068"/>
    <w:rsid w:val="000D24DC"/>
    <w:rsid w:val="00101419"/>
    <w:rsid w:val="0012590A"/>
    <w:rsid w:val="00172A27"/>
    <w:rsid w:val="001923BE"/>
    <w:rsid w:val="001B227F"/>
    <w:rsid w:val="0020035B"/>
    <w:rsid w:val="0021589F"/>
    <w:rsid w:val="002303E5"/>
    <w:rsid w:val="00235A94"/>
    <w:rsid w:val="0024226F"/>
    <w:rsid w:val="002640A8"/>
    <w:rsid w:val="00267D86"/>
    <w:rsid w:val="00271903"/>
    <w:rsid w:val="00276485"/>
    <w:rsid w:val="00277A3A"/>
    <w:rsid w:val="00281E96"/>
    <w:rsid w:val="002854AE"/>
    <w:rsid w:val="002916EC"/>
    <w:rsid w:val="002B0409"/>
    <w:rsid w:val="002B5E76"/>
    <w:rsid w:val="002C4D4C"/>
    <w:rsid w:val="002D6392"/>
    <w:rsid w:val="002E4FB7"/>
    <w:rsid w:val="002E6D4A"/>
    <w:rsid w:val="00310AAB"/>
    <w:rsid w:val="00317C02"/>
    <w:rsid w:val="00337BB1"/>
    <w:rsid w:val="003B5E67"/>
    <w:rsid w:val="003C429A"/>
    <w:rsid w:val="003D2019"/>
    <w:rsid w:val="003D6E8C"/>
    <w:rsid w:val="003E1AAC"/>
    <w:rsid w:val="003F2441"/>
    <w:rsid w:val="004135C7"/>
    <w:rsid w:val="00425516"/>
    <w:rsid w:val="00445EFD"/>
    <w:rsid w:val="00450F65"/>
    <w:rsid w:val="00473DC3"/>
    <w:rsid w:val="0048423D"/>
    <w:rsid w:val="004D73C5"/>
    <w:rsid w:val="0050254C"/>
    <w:rsid w:val="00532B71"/>
    <w:rsid w:val="00554195"/>
    <w:rsid w:val="00556182"/>
    <w:rsid w:val="005579AB"/>
    <w:rsid w:val="00567A72"/>
    <w:rsid w:val="0058144D"/>
    <w:rsid w:val="00581FF2"/>
    <w:rsid w:val="005905E3"/>
    <w:rsid w:val="005A1C67"/>
    <w:rsid w:val="005A3D5E"/>
    <w:rsid w:val="005B2CB9"/>
    <w:rsid w:val="005E3F33"/>
    <w:rsid w:val="005E4E4D"/>
    <w:rsid w:val="005F0EE9"/>
    <w:rsid w:val="006001D6"/>
    <w:rsid w:val="00612DEE"/>
    <w:rsid w:val="0064232D"/>
    <w:rsid w:val="00647838"/>
    <w:rsid w:val="006C5540"/>
    <w:rsid w:val="006E1E50"/>
    <w:rsid w:val="006E60B3"/>
    <w:rsid w:val="00702A60"/>
    <w:rsid w:val="00706984"/>
    <w:rsid w:val="007170E3"/>
    <w:rsid w:val="007205E7"/>
    <w:rsid w:val="00722D25"/>
    <w:rsid w:val="0073534B"/>
    <w:rsid w:val="00740B92"/>
    <w:rsid w:val="00753608"/>
    <w:rsid w:val="00755FBC"/>
    <w:rsid w:val="0075731D"/>
    <w:rsid w:val="007A3A5D"/>
    <w:rsid w:val="007B56C0"/>
    <w:rsid w:val="007C3B07"/>
    <w:rsid w:val="007E190A"/>
    <w:rsid w:val="00827359"/>
    <w:rsid w:val="00842C8F"/>
    <w:rsid w:val="00847FB9"/>
    <w:rsid w:val="00860DA9"/>
    <w:rsid w:val="00873070"/>
    <w:rsid w:val="008750C9"/>
    <w:rsid w:val="009020C2"/>
    <w:rsid w:val="0091134E"/>
    <w:rsid w:val="00936CDD"/>
    <w:rsid w:val="009375CC"/>
    <w:rsid w:val="00943943"/>
    <w:rsid w:val="009906CE"/>
    <w:rsid w:val="009946F2"/>
    <w:rsid w:val="009C7B67"/>
    <w:rsid w:val="00A133C1"/>
    <w:rsid w:val="00A40A62"/>
    <w:rsid w:val="00A72869"/>
    <w:rsid w:val="00AA4E58"/>
    <w:rsid w:val="00AF1732"/>
    <w:rsid w:val="00B25D13"/>
    <w:rsid w:val="00B27A04"/>
    <w:rsid w:val="00B63919"/>
    <w:rsid w:val="00BC2CAE"/>
    <w:rsid w:val="00BF6D44"/>
    <w:rsid w:val="00C0006E"/>
    <w:rsid w:val="00C00DD7"/>
    <w:rsid w:val="00C019E2"/>
    <w:rsid w:val="00C04DA9"/>
    <w:rsid w:val="00C12E4C"/>
    <w:rsid w:val="00C33B94"/>
    <w:rsid w:val="00C40858"/>
    <w:rsid w:val="00C4437E"/>
    <w:rsid w:val="00C6456D"/>
    <w:rsid w:val="00C86F58"/>
    <w:rsid w:val="00C922FC"/>
    <w:rsid w:val="00CB64BD"/>
    <w:rsid w:val="00CD1B8C"/>
    <w:rsid w:val="00D21FBC"/>
    <w:rsid w:val="00D22B6A"/>
    <w:rsid w:val="00D36C1E"/>
    <w:rsid w:val="00D5398F"/>
    <w:rsid w:val="00D8075D"/>
    <w:rsid w:val="00D8690C"/>
    <w:rsid w:val="00DE6147"/>
    <w:rsid w:val="00DF5198"/>
    <w:rsid w:val="00E247A4"/>
    <w:rsid w:val="00E5453B"/>
    <w:rsid w:val="00E65DA3"/>
    <w:rsid w:val="00E72042"/>
    <w:rsid w:val="00E94608"/>
    <w:rsid w:val="00EB5A04"/>
    <w:rsid w:val="00EC4F2A"/>
    <w:rsid w:val="00ED69D3"/>
    <w:rsid w:val="00F9579B"/>
    <w:rsid w:val="00F961CE"/>
    <w:rsid w:val="00FE560C"/>
    <w:rsid w:val="00FF2C1E"/>
    <w:rsid w:val="00FF7E02"/>
    <w:rsid w:val="02680801"/>
    <w:rsid w:val="0E2E53D2"/>
    <w:rsid w:val="15EC6C6C"/>
    <w:rsid w:val="1A23154F"/>
    <w:rsid w:val="1E5F7104"/>
    <w:rsid w:val="22B0777E"/>
    <w:rsid w:val="24C55171"/>
    <w:rsid w:val="282956CA"/>
    <w:rsid w:val="2ADA3585"/>
    <w:rsid w:val="2C872B7A"/>
    <w:rsid w:val="33CE3E7B"/>
    <w:rsid w:val="38A65953"/>
    <w:rsid w:val="3C016B94"/>
    <w:rsid w:val="45D901D5"/>
    <w:rsid w:val="49FB7EBE"/>
    <w:rsid w:val="4F314FBE"/>
    <w:rsid w:val="53EB406E"/>
    <w:rsid w:val="5B9F77DD"/>
    <w:rsid w:val="6C7D608C"/>
    <w:rsid w:val="7717C855"/>
    <w:rsid w:val="773A1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A94A256D-F708-4918-A479-45A6A254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F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7FB9"/>
    <w:pPr>
      <w:widowControl/>
      <w:spacing w:before="100" w:beforeAutospacing="1" w:after="100" w:afterAutospacing="1"/>
      <w:jc w:val="left"/>
    </w:pPr>
    <w:rPr>
      <w:rFonts w:ascii="宋体" w:hAnsi="宋体" w:cs="宋体"/>
      <w:kern w:val="0"/>
      <w:sz w:val="24"/>
    </w:rPr>
  </w:style>
  <w:style w:type="paragraph" w:styleId="a4">
    <w:name w:val="Balloon Text"/>
    <w:basedOn w:val="a"/>
    <w:semiHidden/>
    <w:rsid w:val="00847FB9"/>
    <w:rPr>
      <w:sz w:val="18"/>
      <w:szCs w:val="18"/>
    </w:rPr>
  </w:style>
  <w:style w:type="paragraph" w:styleId="a5">
    <w:name w:val="footer"/>
    <w:basedOn w:val="a"/>
    <w:link w:val="Char"/>
    <w:uiPriority w:val="99"/>
    <w:rsid w:val="00847FB9"/>
    <w:pPr>
      <w:tabs>
        <w:tab w:val="center" w:pos="4153"/>
        <w:tab w:val="right" w:pos="8306"/>
      </w:tabs>
      <w:snapToGrid w:val="0"/>
      <w:jc w:val="left"/>
    </w:pPr>
    <w:rPr>
      <w:sz w:val="18"/>
      <w:szCs w:val="18"/>
    </w:rPr>
  </w:style>
  <w:style w:type="character" w:customStyle="1" w:styleId="Char">
    <w:name w:val="页脚 Char"/>
    <w:link w:val="a5"/>
    <w:uiPriority w:val="99"/>
    <w:rsid w:val="00847FB9"/>
    <w:rPr>
      <w:kern w:val="2"/>
      <w:sz w:val="18"/>
      <w:szCs w:val="18"/>
    </w:rPr>
  </w:style>
  <w:style w:type="paragraph" w:styleId="a6">
    <w:name w:val="header"/>
    <w:basedOn w:val="a"/>
    <w:link w:val="Char0"/>
    <w:rsid w:val="00847FB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847FB9"/>
    <w:rPr>
      <w:kern w:val="2"/>
      <w:sz w:val="18"/>
      <w:szCs w:val="18"/>
    </w:rPr>
  </w:style>
  <w:style w:type="character" w:styleId="a7">
    <w:name w:val="Hyperlink"/>
    <w:rsid w:val="00847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7151">
      <w:bodyDiv w:val="1"/>
      <w:marLeft w:val="0"/>
      <w:marRight w:val="0"/>
      <w:marTop w:val="0"/>
      <w:marBottom w:val="0"/>
      <w:divBdr>
        <w:top w:val="none" w:sz="0" w:space="0" w:color="auto"/>
        <w:left w:val="none" w:sz="0" w:space="0" w:color="auto"/>
        <w:bottom w:val="none" w:sz="0" w:space="0" w:color="auto"/>
        <w:right w:val="none" w:sz="0" w:space="0" w:color="auto"/>
      </w:divBdr>
    </w:div>
    <w:div w:id="464930757">
      <w:bodyDiv w:val="1"/>
      <w:marLeft w:val="0"/>
      <w:marRight w:val="0"/>
      <w:marTop w:val="0"/>
      <w:marBottom w:val="0"/>
      <w:divBdr>
        <w:top w:val="none" w:sz="0" w:space="0" w:color="auto"/>
        <w:left w:val="none" w:sz="0" w:space="0" w:color="auto"/>
        <w:bottom w:val="none" w:sz="0" w:space="0" w:color="auto"/>
        <w:right w:val="none" w:sz="0" w:space="0" w:color="auto"/>
      </w:divBdr>
    </w:div>
    <w:div w:id="499740304">
      <w:bodyDiv w:val="1"/>
      <w:marLeft w:val="0"/>
      <w:marRight w:val="0"/>
      <w:marTop w:val="0"/>
      <w:marBottom w:val="0"/>
      <w:divBdr>
        <w:top w:val="none" w:sz="0" w:space="0" w:color="auto"/>
        <w:left w:val="none" w:sz="0" w:space="0" w:color="auto"/>
        <w:bottom w:val="none" w:sz="0" w:space="0" w:color="auto"/>
        <w:right w:val="none" w:sz="0" w:space="0" w:color="auto"/>
      </w:divBdr>
    </w:div>
    <w:div w:id="548690237">
      <w:bodyDiv w:val="1"/>
      <w:marLeft w:val="0"/>
      <w:marRight w:val="0"/>
      <w:marTop w:val="0"/>
      <w:marBottom w:val="0"/>
      <w:divBdr>
        <w:top w:val="none" w:sz="0" w:space="0" w:color="auto"/>
        <w:left w:val="none" w:sz="0" w:space="0" w:color="auto"/>
        <w:bottom w:val="none" w:sz="0" w:space="0" w:color="auto"/>
        <w:right w:val="none" w:sz="0" w:space="0" w:color="auto"/>
      </w:divBdr>
    </w:div>
    <w:div w:id="869605934">
      <w:bodyDiv w:val="1"/>
      <w:marLeft w:val="0"/>
      <w:marRight w:val="0"/>
      <w:marTop w:val="0"/>
      <w:marBottom w:val="0"/>
      <w:divBdr>
        <w:top w:val="none" w:sz="0" w:space="0" w:color="auto"/>
        <w:left w:val="none" w:sz="0" w:space="0" w:color="auto"/>
        <w:bottom w:val="none" w:sz="0" w:space="0" w:color="auto"/>
        <w:right w:val="none" w:sz="0" w:space="0" w:color="auto"/>
      </w:divBdr>
    </w:div>
    <w:div w:id="882980106">
      <w:bodyDiv w:val="1"/>
      <w:marLeft w:val="0"/>
      <w:marRight w:val="0"/>
      <w:marTop w:val="0"/>
      <w:marBottom w:val="0"/>
      <w:divBdr>
        <w:top w:val="none" w:sz="0" w:space="0" w:color="auto"/>
        <w:left w:val="none" w:sz="0" w:space="0" w:color="auto"/>
        <w:bottom w:val="none" w:sz="0" w:space="0" w:color="auto"/>
        <w:right w:val="none" w:sz="0" w:space="0" w:color="auto"/>
      </w:divBdr>
    </w:div>
    <w:div w:id="1255358114">
      <w:bodyDiv w:val="1"/>
      <w:marLeft w:val="0"/>
      <w:marRight w:val="0"/>
      <w:marTop w:val="0"/>
      <w:marBottom w:val="0"/>
      <w:divBdr>
        <w:top w:val="none" w:sz="0" w:space="0" w:color="auto"/>
        <w:left w:val="none" w:sz="0" w:space="0" w:color="auto"/>
        <w:bottom w:val="none" w:sz="0" w:space="0" w:color="auto"/>
        <w:right w:val="none" w:sz="0" w:space="0" w:color="auto"/>
      </w:divBdr>
    </w:div>
    <w:div w:id="1390807692">
      <w:bodyDiv w:val="1"/>
      <w:marLeft w:val="0"/>
      <w:marRight w:val="0"/>
      <w:marTop w:val="0"/>
      <w:marBottom w:val="0"/>
      <w:divBdr>
        <w:top w:val="none" w:sz="0" w:space="0" w:color="auto"/>
        <w:left w:val="none" w:sz="0" w:space="0" w:color="auto"/>
        <w:bottom w:val="none" w:sz="0" w:space="0" w:color="auto"/>
        <w:right w:val="none" w:sz="0" w:space="0" w:color="auto"/>
      </w:divBdr>
    </w:div>
    <w:div w:id="1437362547">
      <w:bodyDiv w:val="1"/>
      <w:marLeft w:val="0"/>
      <w:marRight w:val="0"/>
      <w:marTop w:val="0"/>
      <w:marBottom w:val="0"/>
      <w:divBdr>
        <w:top w:val="none" w:sz="0" w:space="0" w:color="auto"/>
        <w:left w:val="none" w:sz="0" w:space="0" w:color="auto"/>
        <w:bottom w:val="none" w:sz="0" w:space="0" w:color="auto"/>
        <w:right w:val="none" w:sz="0" w:space="0" w:color="auto"/>
      </w:divBdr>
    </w:div>
    <w:div w:id="1519194627">
      <w:bodyDiv w:val="1"/>
      <w:marLeft w:val="0"/>
      <w:marRight w:val="0"/>
      <w:marTop w:val="0"/>
      <w:marBottom w:val="0"/>
      <w:divBdr>
        <w:top w:val="none" w:sz="0" w:space="0" w:color="auto"/>
        <w:left w:val="none" w:sz="0" w:space="0" w:color="auto"/>
        <w:bottom w:val="none" w:sz="0" w:space="0" w:color="auto"/>
        <w:right w:val="none" w:sz="0" w:space="0" w:color="auto"/>
      </w:divBdr>
    </w:div>
    <w:div w:id="1521044311">
      <w:bodyDiv w:val="1"/>
      <w:marLeft w:val="0"/>
      <w:marRight w:val="0"/>
      <w:marTop w:val="0"/>
      <w:marBottom w:val="0"/>
      <w:divBdr>
        <w:top w:val="none" w:sz="0" w:space="0" w:color="auto"/>
        <w:left w:val="none" w:sz="0" w:space="0" w:color="auto"/>
        <w:bottom w:val="none" w:sz="0" w:space="0" w:color="auto"/>
        <w:right w:val="none" w:sz="0" w:space="0" w:color="auto"/>
      </w:divBdr>
    </w:div>
    <w:div w:id="1647589497">
      <w:bodyDiv w:val="1"/>
      <w:marLeft w:val="0"/>
      <w:marRight w:val="0"/>
      <w:marTop w:val="0"/>
      <w:marBottom w:val="0"/>
      <w:divBdr>
        <w:top w:val="none" w:sz="0" w:space="0" w:color="auto"/>
        <w:left w:val="none" w:sz="0" w:space="0" w:color="auto"/>
        <w:bottom w:val="none" w:sz="0" w:space="0" w:color="auto"/>
        <w:right w:val="none" w:sz="0" w:space="0" w:color="auto"/>
      </w:divBdr>
    </w:div>
    <w:div w:id="1776825187">
      <w:bodyDiv w:val="1"/>
      <w:marLeft w:val="0"/>
      <w:marRight w:val="0"/>
      <w:marTop w:val="0"/>
      <w:marBottom w:val="0"/>
      <w:divBdr>
        <w:top w:val="none" w:sz="0" w:space="0" w:color="auto"/>
        <w:left w:val="none" w:sz="0" w:space="0" w:color="auto"/>
        <w:bottom w:val="none" w:sz="0" w:space="0" w:color="auto"/>
        <w:right w:val="none" w:sz="0" w:space="0" w:color="auto"/>
      </w:divBdr>
    </w:div>
    <w:div w:id="1855219116">
      <w:bodyDiv w:val="1"/>
      <w:marLeft w:val="0"/>
      <w:marRight w:val="0"/>
      <w:marTop w:val="0"/>
      <w:marBottom w:val="0"/>
      <w:divBdr>
        <w:top w:val="none" w:sz="0" w:space="0" w:color="auto"/>
        <w:left w:val="none" w:sz="0" w:space="0" w:color="auto"/>
        <w:bottom w:val="none" w:sz="0" w:space="0" w:color="auto"/>
        <w:right w:val="none" w:sz="0" w:space="0" w:color="auto"/>
      </w:divBdr>
    </w:div>
    <w:div w:id="1982420722">
      <w:bodyDiv w:val="1"/>
      <w:marLeft w:val="0"/>
      <w:marRight w:val="0"/>
      <w:marTop w:val="0"/>
      <w:marBottom w:val="0"/>
      <w:divBdr>
        <w:top w:val="none" w:sz="0" w:space="0" w:color="auto"/>
        <w:left w:val="none" w:sz="0" w:space="0" w:color="auto"/>
        <w:bottom w:val="none" w:sz="0" w:space="0" w:color="auto"/>
        <w:right w:val="none" w:sz="0" w:space="0" w:color="auto"/>
      </w:divBdr>
    </w:div>
    <w:div w:id="208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1355</Words>
  <Characters>7728</Characters>
  <Application>Microsoft Office Word</Application>
  <DocSecurity>0</DocSecurity>
  <PresentationFormat/>
  <Lines>64</Lines>
  <Paragraphs>18</Paragraphs>
  <Slides>0</Slides>
  <Notes>0</Notes>
  <HiddenSlides>0</HiddenSlides>
  <MMClips>0</MMClips>
  <ScaleCrop>false</ScaleCrop>
  <Company>Freesoho</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部门决算分析报告撰写提纲（部门用）</dc:title>
  <dc:creator>lfq</dc:creator>
  <cp:lastModifiedBy>冉小珊[15023985330]</cp:lastModifiedBy>
  <cp:revision>5</cp:revision>
  <dcterms:created xsi:type="dcterms:W3CDTF">2023-01-11T07:02:00Z</dcterms:created>
  <dcterms:modified xsi:type="dcterms:W3CDTF">2023-03-15T07:53:00Z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BA74075B1A174F44B623C9C0F4F5812C</vt:lpwstr>
  </property>
</Properties>
</file>