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彭水规资注销公告〔2022〕0003号</w:t>
            </w:r>
          </w:p>
        </w:tc>
      </w:tr>
    </w:tbl>
    <w:p w:rsidR="003D4816" w:rsidRPr="003D4816" w:rsidRDefault="003D4816" w:rsidP="003D4816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  <w:shd w:val="clear" w:color="auto" w:fill="FFFFFF"/>
        </w:rPr>
      </w:pP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0"/>
      </w:tblGrid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/>
                <w:b/>
                <w:bCs/>
                <w:kern w:val="0"/>
                <w:sz w:val="38"/>
              </w:rPr>
              <w:t>行政许可证书（审批文件）注销公告</w:t>
            </w:r>
          </w:p>
          <w:p w:rsidR="003D4816" w:rsidRPr="003D4816" w:rsidRDefault="003D4816" w:rsidP="003D481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 w:hint="eastAsia"/>
                <w:kern w:val="0"/>
                <w:sz w:val="26"/>
              </w:rPr>
              <w:t xml:space="preserve">　　重庆振科置业有限公司的振科.璟宸府二期（9#10#11#13#14#及地下车库）工程的建设工程规划许可证（编号：建字第500243202100015号），我局已经依据《中华人民共和国行政许可法》的规定，予以注销。</w:t>
            </w:r>
          </w:p>
        </w:tc>
      </w:tr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/>
                <w:kern w:val="0"/>
                <w:sz w:val="26"/>
                <w:szCs w:val="26"/>
              </w:rPr>
              <w:t>部分注销明细列表：</w:t>
            </w:r>
          </w:p>
          <w:tbl>
            <w:tblPr>
              <w:tblW w:w="98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5"/>
              <w:gridCol w:w="1450"/>
              <w:gridCol w:w="1450"/>
              <w:gridCol w:w="979"/>
              <w:gridCol w:w="1681"/>
              <w:gridCol w:w="153"/>
              <w:gridCol w:w="153"/>
              <w:gridCol w:w="719"/>
              <w:gridCol w:w="222"/>
              <w:gridCol w:w="222"/>
              <w:gridCol w:w="856"/>
            </w:tblGrid>
            <w:tr w:rsidR="003D4816" w:rsidRPr="003D4816" w:rsidTr="003D4816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栋  号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9#11#13#及地下车库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总建筑面积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20,546.52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分项建筑</w:t>
                  </w:r>
                </w:p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面积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居住面积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10,798.36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公建面积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工业面积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配套设施面积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车库面积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9,112.86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设备用房面积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635.3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其他（架空层、转换层等）面积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总计容建筑面积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10,798.36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平方米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停车位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287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个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室内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个</w:t>
                  </w:r>
                </w:p>
              </w:tc>
            </w:tr>
            <w:tr w:rsidR="003D4816" w:rsidRPr="003D4816" w:rsidTr="003D4816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室外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 w:hint="eastAsia"/>
                      <w:kern w:val="0"/>
                      <w:sz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4816">
                    <w:rPr>
                      <w:rFonts w:ascii="宋体" w:eastAsia="宋体" w:hAnsi="宋体" w:cs="宋体"/>
                      <w:kern w:val="0"/>
                      <w:sz w:val="26"/>
                      <w:szCs w:val="26"/>
                    </w:rPr>
                    <w:t>个</w:t>
                  </w:r>
                </w:p>
              </w:tc>
            </w:tr>
          </w:tbl>
          <w:p w:rsidR="003D4816" w:rsidRPr="003D4816" w:rsidRDefault="003D4816" w:rsidP="003D481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/>
                <w:kern w:val="0"/>
                <w:sz w:val="26"/>
                <w:szCs w:val="26"/>
              </w:rPr>
              <w:t>部分注销配套设施列表</w:t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5"/>
              <w:gridCol w:w="4448"/>
              <w:gridCol w:w="1197"/>
            </w:tblGrid>
            <w:tr w:rsidR="003D4816" w:rsidRPr="003D481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spacing w:before="100" w:beforeAutospacing="1" w:after="100" w:afterAutospacing="1"/>
                    <w:jc w:val="center"/>
                    <w:outlineLvl w:val="4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D4816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  <w:szCs w:val="26"/>
                    </w:rPr>
                    <w:t>配套设施名称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spacing w:before="100" w:beforeAutospacing="1" w:after="100" w:afterAutospacing="1"/>
                    <w:jc w:val="center"/>
                    <w:outlineLvl w:val="4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D4816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  <w:szCs w:val="26"/>
                    </w:rPr>
                    <w:t>建筑面积（平方米）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spacing w:before="100" w:beforeAutospacing="1" w:after="100" w:afterAutospacing="1"/>
                    <w:jc w:val="center"/>
                    <w:outlineLvl w:val="4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D4816"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  <w:szCs w:val="26"/>
                    </w:rPr>
                    <w:t>备注</w:t>
                  </w:r>
                </w:p>
              </w:tc>
            </w:tr>
            <w:tr w:rsidR="003D4816" w:rsidRPr="003D481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D4816" w:rsidRPr="003D4816" w:rsidRDefault="003D4816" w:rsidP="003D481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D4816" w:rsidRPr="003D4816" w:rsidRDefault="003D4816" w:rsidP="003D481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/>
                <w:kern w:val="0"/>
                <w:sz w:val="26"/>
                <w:szCs w:val="26"/>
              </w:rPr>
              <w:t xml:space="preserve">　　特此公告</w:t>
            </w:r>
          </w:p>
        </w:tc>
      </w:tr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D48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</w:rPr>
              <w:t>彭水苗族土家族自治县规划和自然资源局</w:t>
            </w:r>
          </w:p>
        </w:tc>
      </w:tr>
      <w:tr w:rsidR="003D4816" w:rsidRPr="003D4816" w:rsidTr="003D4816">
        <w:trPr>
          <w:jc w:val="center"/>
        </w:trPr>
        <w:tc>
          <w:tcPr>
            <w:tcW w:w="0" w:type="auto"/>
            <w:vAlign w:val="center"/>
            <w:hideMark/>
          </w:tcPr>
          <w:p w:rsidR="003D4816" w:rsidRPr="003D4816" w:rsidRDefault="003D4816" w:rsidP="003D4816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3D4816">
              <w:rPr>
                <w:rFonts w:ascii="宋体" w:eastAsia="宋体" w:hAnsi="宋体" w:cs="宋体" w:hint="eastAsia"/>
                <w:b/>
                <w:bCs/>
                <w:kern w:val="0"/>
                <w:sz w:val="34"/>
              </w:rPr>
              <w:t>二〇二二年八月五日</w:t>
            </w:r>
          </w:p>
        </w:tc>
      </w:tr>
    </w:tbl>
    <w:p w:rsidR="00006027" w:rsidRDefault="00006027" w:rsidP="00881A7E"/>
    <w:sectPr w:rsidR="00006027" w:rsidSect="0000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71" w:rsidRDefault="00383471" w:rsidP="00881A7E">
      <w:r>
        <w:separator/>
      </w:r>
    </w:p>
  </w:endnote>
  <w:endnote w:type="continuationSeparator" w:id="1">
    <w:p w:rsidR="00383471" w:rsidRDefault="00383471" w:rsidP="0088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71" w:rsidRDefault="00383471" w:rsidP="00881A7E">
      <w:r>
        <w:separator/>
      </w:r>
    </w:p>
  </w:footnote>
  <w:footnote w:type="continuationSeparator" w:id="1">
    <w:p w:rsidR="00383471" w:rsidRDefault="00383471" w:rsidP="0088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816"/>
    <w:rsid w:val="00006027"/>
    <w:rsid w:val="002B08A1"/>
    <w:rsid w:val="00383471"/>
    <w:rsid w:val="003D4816"/>
    <w:rsid w:val="0088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27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D481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D4816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xdexpressionbox">
    <w:name w:val="xdexpressionbox"/>
    <w:basedOn w:val="a0"/>
    <w:rsid w:val="003D4816"/>
  </w:style>
  <w:style w:type="character" w:styleId="a3">
    <w:name w:val="Strong"/>
    <w:basedOn w:val="a0"/>
    <w:uiPriority w:val="22"/>
    <w:qFormat/>
    <w:rsid w:val="003D481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1A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1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2022-08-11T01:44:00Z</dcterms:created>
  <dcterms:modified xsi:type="dcterms:W3CDTF">2022-08-11T01:45:00Z</dcterms:modified>
</cp:coreProperties>
</file>