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leftChars="0" w:firstLine="0" w:firstLineChars="0"/>
        <w:rPr>
          <w:rStyle w:val="8"/>
          <w:rFonts w:eastAsia="方正黑体_GBK"/>
          <w:color w:val="auto"/>
          <w:sz w:val="32"/>
          <w:szCs w:val="32"/>
        </w:rPr>
      </w:pPr>
      <w:r>
        <w:rPr>
          <w:rStyle w:val="8"/>
          <w:rFonts w:eastAsia="方正黑体_GBK"/>
          <w:color w:val="auto"/>
          <w:sz w:val="32"/>
          <w:szCs w:val="32"/>
        </w:rPr>
        <w:t>附件1</w:t>
      </w:r>
    </w:p>
    <w:p>
      <w:pPr>
        <w:pStyle w:val="9"/>
        <w:snapToGrid w:val="0"/>
        <w:jc w:val="both"/>
        <w:rPr>
          <w:rStyle w:val="8"/>
          <w:rFonts w:eastAsia="方正黑体_GBK"/>
          <w:color w:val="auto"/>
          <w:sz w:val="32"/>
          <w:szCs w:val="32"/>
        </w:rPr>
      </w:pPr>
    </w:p>
    <w:p>
      <w:pPr>
        <w:snapToGrid w:val="0"/>
        <w:jc w:val="center"/>
        <w:rPr>
          <w:rFonts w:eastAsia="方正仿宋_GBK"/>
          <w:kern w:val="0"/>
          <w:sz w:val="24"/>
          <w:szCs w:val="20"/>
        </w:rPr>
      </w:pPr>
      <w:r>
        <w:rPr>
          <w:rStyle w:val="8"/>
          <w:rFonts w:eastAsia="方正小标宋_GBK"/>
          <w:sz w:val="44"/>
          <w:szCs w:val="44"/>
        </w:rPr>
        <w:t>全</w:t>
      </w:r>
      <w:r>
        <w:rPr>
          <w:rStyle w:val="8"/>
          <w:rFonts w:hint="eastAsia" w:eastAsia="方正小标宋_GBK"/>
          <w:sz w:val="44"/>
          <w:szCs w:val="44"/>
        </w:rPr>
        <w:t>县</w:t>
      </w:r>
      <w:r>
        <w:rPr>
          <w:rStyle w:val="8"/>
          <w:rFonts w:eastAsia="方正小标宋_GBK"/>
          <w:sz w:val="44"/>
          <w:szCs w:val="44"/>
        </w:rPr>
        <w:t>打击整治成品油非法经营专项行动问题台账</w:t>
      </w:r>
    </w:p>
    <w:p>
      <w:pPr>
        <w:pStyle w:val="10"/>
        <w:tabs>
          <w:tab w:val="left" w:pos="426"/>
          <w:tab w:val="left" w:pos="709"/>
        </w:tabs>
        <w:spacing w:line="600" w:lineRule="exact"/>
        <w:rPr>
          <w:rFonts w:eastAsia="方正仿宋_GBK"/>
          <w:kern w:val="0"/>
          <w:sz w:val="24"/>
          <w:szCs w:val="20"/>
        </w:rPr>
      </w:pPr>
      <w:r>
        <w:rPr>
          <w:rFonts w:eastAsia="方正仿宋_GBK"/>
          <w:kern w:val="0"/>
          <w:sz w:val="24"/>
          <w:szCs w:val="20"/>
        </w:rPr>
        <w:t>填报单位（盖章）</w:t>
      </w:r>
      <w:r>
        <w:rPr>
          <w:rFonts w:hint="eastAsia" w:eastAsia="方正仿宋_GBK"/>
          <w:kern w:val="0"/>
          <w:sz w:val="24"/>
          <w:szCs w:val="20"/>
        </w:rPr>
        <w:t>：</w:t>
      </w:r>
      <w:r>
        <w:rPr>
          <w:rFonts w:eastAsia="方正仿宋_GBK"/>
          <w:kern w:val="0"/>
          <w:sz w:val="24"/>
          <w:szCs w:val="20"/>
        </w:rPr>
        <w:t xml:space="preserve">            </w:t>
      </w:r>
      <w:r>
        <w:rPr>
          <w:rFonts w:hint="eastAsia" w:eastAsia="方正仿宋_GBK"/>
          <w:kern w:val="0"/>
          <w:sz w:val="24"/>
          <w:szCs w:val="20"/>
        </w:rPr>
        <w:t xml:space="preserve">                                        </w:t>
      </w:r>
      <w:r>
        <w:rPr>
          <w:rFonts w:eastAsia="方正仿宋_GBK"/>
          <w:kern w:val="0"/>
          <w:sz w:val="24"/>
          <w:szCs w:val="20"/>
        </w:rPr>
        <w:t xml:space="preserve">       时间：    年    月   日   </w:t>
      </w:r>
    </w:p>
    <w:tbl>
      <w:tblPr>
        <w:tblStyle w:val="5"/>
        <w:tblpPr w:leftFromText="180" w:rightFromText="180" w:vertAnchor="text" w:horzAnchor="margin" w:tblpXSpec="center" w:tblpY="23"/>
        <w:tblW w:w="1499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18"/>
        <w:gridCol w:w="1276"/>
        <w:gridCol w:w="1275"/>
        <w:gridCol w:w="1560"/>
        <w:gridCol w:w="1559"/>
        <w:gridCol w:w="1559"/>
        <w:gridCol w:w="2126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序</w:t>
            </w:r>
            <w:r>
              <w:rPr>
                <w:rStyle w:val="8"/>
                <w:rFonts w:eastAsia="方正仿宋_GBK"/>
                <w:bCs/>
                <w:sz w:val="24"/>
              </w:rPr>
              <w:br w:type="textWrapping" w:clear="all"/>
            </w:r>
            <w:r>
              <w:rPr>
                <w:rStyle w:val="8"/>
                <w:rFonts w:eastAsia="方正仿宋_GBK"/>
                <w:bCs/>
                <w:sz w:val="24"/>
              </w:rPr>
              <w:t>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hint="eastAsia" w:eastAsia="方正仿宋_GBK"/>
                <w:bCs/>
                <w:sz w:val="24"/>
              </w:rPr>
              <w:t>单位</w:t>
            </w:r>
            <w:r>
              <w:rPr>
                <w:rStyle w:val="8"/>
                <w:rFonts w:eastAsia="方正仿宋_GBK"/>
                <w:bCs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非法经营主体名称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sz w:val="24"/>
              </w:rPr>
            </w:pPr>
            <w:r>
              <w:rPr>
                <w:rStyle w:val="8"/>
                <w:rFonts w:eastAsia="方正仿宋_GBK"/>
                <w:sz w:val="24"/>
              </w:rPr>
              <w:t>非法经营</w:t>
            </w:r>
          </w:p>
          <w:p>
            <w:pPr>
              <w:snapToGrid w:val="0"/>
              <w:jc w:val="center"/>
              <w:rPr>
                <w:rStyle w:val="8"/>
                <w:rFonts w:eastAsia="方正仿宋_GBK"/>
                <w:sz w:val="24"/>
              </w:rPr>
            </w:pPr>
            <w:r>
              <w:rPr>
                <w:rStyle w:val="8"/>
                <w:rFonts w:eastAsia="方正仿宋_GBK"/>
                <w:sz w:val="24"/>
              </w:rPr>
              <w:t>品种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油品来源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主要区域</w:t>
            </w:r>
          </w:p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/地址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违法违规行为</w:t>
            </w:r>
          </w:p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描述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处置措施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eastAsia="方正仿宋_GBK"/>
                <w:bCs/>
                <w:sz w:val="24"/>
              </w:rPr>
            </w:pPr>
            <w:r>
              <w:rPr>
                <w:rStyle w:val="8"/>
                <w:rFonts w:eastAsia="方正仿宋_GBK"/>
                <w:bCs/>
                <w:sz w:val="24"/>
              </w:rPr>
              <w:t>处置时限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  <w:r>
              <w:rPr>
                <w:rStyle w:val="8"/>
                <w:rFonts w:eastAsia="方正仿宋_GBK"/>
                <w:sz w:val="28"/>
                <w:szCs w:val="28"/>
              </w:rPr>
              <w:t>...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eastAsia="方正仿宋_GBK"/>
                <w:sz w:val="28"/>
                <w:szCs w:val="28"/>
              </w:rPr>
            </w:pPr>
          </w:p>
        </w:tc>
      </w:tr>
    </w:tbl>
    <w:p>
      <w:pPr>
        <w:pStyle w:val="11"/>
        <w:spacing w:line="440" w:lineRule="exact"/>
        <w:rPr>
          <w:rStyle w:val="8"/>
          <w:rFonts w:eastAsia="方正仿宋_GBK"/>
          <w:sz w:val="32"/>
          <w:szCs w:val="32"/>
        </w:rPr>
      </w:pPr>
      <w:r>
        <w:rPr>
          <w:rFonts w:eastAsia="方正仿宋_GBK"/>
          <w:sz w:val="24"/>
          <w:szCs w:val="20"/>
        </w:rPr>
        <w:t xml:space="preserve">填报人：                                                                               联系方式：         </w:t>
      </w:r>
      <w:r>
        <w:rPr>
          <w:rStyle w:val="8"/>
          <w:rFonts w:eastAsia="方正仿宋_GBK"/>
          <w:sz w:val="32"/>
          <w:szCs w:val="32"/>
        </w:rPr>
        <w:t xml:space="preserve">          </w:t>
      </w:r>
    </w:p>
    <w:p>
      <w:pPr>
        <w:pStyle w:val="9"/>
        <w:spacing w:line="440" w:lineRule="exact"/>
        <w:jc w:val="both"/>
        <w:rPr>
          <w:rFonts w:eastAsia="方正仿宋_GBK"/>
          <w:color w:val="auto"/>
          <w:kern w:val="2"/>
          <w:szCs w:val="20"/>
        </w:rPr>
      </w:pPr>
      <w:r>
        <w:rPr>
          <w:rFonts w:eastAsia="方正仿宋_GBK"/>
          <w:color w:val="auto"/>
          <w:kern w:val="2"/>
          <w:szCs w:val="20"/>
        </w:rPr>
        <w:t>备注：1.类型:非法加油点、非法流动加油车、非法制油窝点等</w:t>
      </w:r>
      <w:r>
        <w:rPr>
          <w:rFonts w:hint="eastAsia" w:eastAsia="方正仿宋_GBK"/>
          <w:color w:val="auto"/>
          <w:kern w:val="2"/>
          <w:szCs w:val="20"/>
        </w:rPr>
        <w:t>；2.</w:t>
      </w:r>
      <w:r>
        <w:rPr>
          <w:rFonts w:eastAsia="方正仿宋_GBK"/>
          <w:color w:val="auto"/>
          <w:kern w:val="2"/>
          <w:szCs w:val="20"/>
        </w:rPr>
        <w:t>非法经营品种:汽油、柴油等；</w:t>
      </w:r>
    </w:p>
    <w:p>
      <w:pPr>
        <w:pStyle w:val="9"/>
        <w:spacing w:line="600" w:lineRule="exact"/>
        <w:jc w:val="both"/>
        <w:rPr>
          <w:rFonts w:eastAsia="方正黑体_GBK"/>
          <w:color w:val="auto"/>
          <w:kern w:val="2"/>
          <w:sz w:val="32"/>
          <w:szCs w:val="32"/>
        </w:rPr>
      </w:pPr>
      <w:r>
        <w:rPr>
          <w:rFonts w:eastAsia="方正黑体_GBK"/>
          <w:color w:val="auto"/>
          <w:kern w:val="2"/>
          <w:sz w:val="32"/>
          <w:szCs w:val="32"/>
        </w:rPr>
        <w:t>附件2</w:t>
      </w:r>
    </w:p>
    <w:p>
      <w:pPr>
        <w:pStyle w:val="9"/>
        <w:snapToGrid w:val="0"/>
        <w:jc w:val="both"/>
        <w:rPr>
          <w:rFonts w:eastAsia="方正黑体_GBK"/>
          <w:color w:val="auto"/>
          <w:kern w:val="2"/>
          <w:sz w:val="32"/>
          <w:szCs w:val="32"/>
        </w:rPr>
      </w:pPr>
    </w:p>
    <w:p>
      <w:pPr>
        <w:pStyle w:val="9"/>
        <w:snapToGrid w:val="0"/>
        <w:jc w:val="center"/>
        <w:rPr>
          <w:rFonts w:eastAsia="方正小标宋_GBK"/>
          <w:bCs/>
          <w:color w:val="auto"/>
          <w:sz w:val="32"/>
          <w:szCs w:val="32"/>
        </w:rPr>
      </w:pPr>
      <w:r>
        <w:rPr>
          <w:rFonts w:eastAsia="方正小标宋_GBK"/>
          <w:bCs/>
          <w:color w:val="auto"/>
          <w:sz w:val="44"/>
          <w:szCs w:val="44"/>
        </w:rPr>
        <w:t>全</w:t>
      </w:r>
      <w:r>
        <w:rPr>
          <w:rFonts w:hint="eastAsia" w:eastAsia="方正小标宋_GBK"/>
          <w:bCs/>
          <w:color w:val="auto"/>
          <w:sz w:val="44"/>
          <w:szCs w:val="44"/>
        </w:rPr>
        <w:t>县</w:t>
      </w:r>
      <w:r>
        <w:rPr>
          <w:rFonts w:eastAsia="方正小标宋_GBK"/>
          <w:bCs/>
          <w:color w:val="auto"/>
          <w:sz w:val="44"/>
          <w:szCs w:val="44"/>
        </w:rPr>
        <w:t>打击整治成品油非法经营专项行动情况月报表</w:t>
      </w:r>
    </w:p>
    <w:tbl>
      <w:tblPr>
        <w:tblStyle w:val="5"/>
        <w:tblW w:w="153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385"/>
        <w:gridCol w:w="2719"/>
        <w:gridCol w:w="2835"/>
        <w:gridCol w:w="2116"/>
        <w:gridCol w:w="3060"/>
        <w:gridCol w:w="1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124" w:type="dxa"/>
            <w:gridSpan w:val="4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填报单位（盖章）：</w:t>
            </w:r>
            <w:r>
              <w:rPr>
                <w:rFonts w:eastAsia="方正仿宋_GBK"/>
                <w:sz w:val="24"/>
                <w:szCs w:val="20"/>
              </w:rPr>
              <w:t xml:space="preserve">             </w:t>
            </w:r>
          </w:p>
        </w:tc>
        <w:tc>
          <w:tcPr>
            <w:tcW w:w="211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 xml:space="preserve">    </w:t>
            </w:r>
          </w:p>
        </w:tc>
        <w:tc>
          <w:tcPr>
            <w:tcW w:w="412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Style w:val="8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时间：  年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时间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出动检查人员</w:t>
            </w:r>
          </w:p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（人）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查处非法加油站（点）</w:t>
            </w:r>
          </w:p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（个）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收缴非法经营油品</w:t>
            </w:r>
          </w:p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（吨）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罚  款</w:t>
            </w:r>
          </w:p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案件移交司法</w:t>
            </w:r>
            <w:r>
              <w:rPr>
                <w:rFonts w:hint="eastAsia" w:eastAsia="方正仿宋_GBK"/>
                <w:kern w:val="0"/>
                <w:sz w:val="24"/>
                <w:szCs w:val="20"/>
              </w:rPr>
              <w:t>、纪检监察</w:t>
            </w:r>
            <w:r>
              <w:rPr>
                <w:rFonts w:eastAsia="方正仿宋_GBK"/>
                <w:kern w:val="0"/>
                <w:sz w:val="24"/>
                <w:szCs w:val="20"/>
              </w:rPr>
              <w:t>机关（件）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3月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4月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  <w:r>
              <w:rPr>
                <w:rStyle w:val="8"/>
                <w:rFonts w:eastAsia="方正仿宋_GBK"/>
                <w:sz w:val="28"/>
                <w:szCs w:val="28"/>
              </w:rPr>
              <w:t>...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textAlignment w:val="center"/>
              <w:rPr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合计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  <w:szCs w:val="20"/>
              </w:rPr>
            </w:pPr>
          </w:p>
        </w:tc>
      </w:tr>
    </w:tbl>
    <w:p>
      <w:pPr>
        <w:pStyle w:val="9"/>
        <w:spacing w:line="600" w:lineRule="exact"/>
        <w:jc w:val="both"/>
        <w:rPr>
          <w:rFonts w:eastAsia="方正仿宋_GBK"/>
          <w:color w:val="auto"/>
          <w:kern w:val="2"/>
          <w:szCs w:val="20"/>
        </w:rPr>
        <w:sectPr>
          <w:footerReference r:id="rId3" w:type="default"/>
          <w:pgSz w:w="16838" w:h="11906" w:orient="landscape"/>
          <w:pgMar w:top="2098" w:right="1474" w:bottom="1985" w:left="1588" w:header="851" w:footer="1474" w:gutter="0"/>
          <w:cols w:space="720" w:num="1"/>
          <w:docGrid w:type="linesAndChars" w:linePitch="579" w:charSpace="409"/>
        </w:sectPr>
      </w:pPr>
      <w:r>
        <w:rPr>
          <w:rFonts w:eastAsia="方正仿宋_GBK"/>
          <w:color w:val="auto"/>
          <w:kern w:val="2"/>
          <w:szCs w:val="20"/>
        </w:rPr>
        <w:t>备注：各</w:t>
      </w:r>
      <w:r>
        <w:rPr>
          <w:rFonts w:hint="eastAsia" w:eastAsia="方正仿宋_GBK"/>
          <w:color w:val="auto"/>
          <w:kern w:val="2"/>
          <w:szCs w:val="20"/>
        </w:rPr>
        <w:t>乡镇人民政府</w:t>
      </w:r>
      <w:r>
        <w:rPr>
          <w:rFonts w:eastAsia="方正仿宋_GBK"/>
          <w:color w:val="auto"/>
          <w:kern w:val="2"/>
          <w:szCs w:val="20"/>
        </w:rPr>
        <w:t>、</w:t>
      </w:r>
      <w:r>
        <w:rPr>
          <w:rFonts w:hint="eastAsia" w:eastAsia="方正仿宋_GBK"/>
          <w:color w:val="auto"/>
          <w:kern w:val="2"/>
          <w:szCs w:val="20"/>
        </w:rPr>
        <w:t>街道办事处、县级有关</w:t>
      </w:r>
      <w:r>
        <w:rPr>
          <w:rFonts w:eastAsia="方正仿宋_GBK"/>
          <w:color w:val="auto"/>
          <w:kern w:val="2"/>
          <w:szCs w:val="20"/>
        </w:rPr>
        <w:t>部门分别排查统计报送</w:t>
      </w:r>
      <w:r>
        <w:rPr>
          <w:rFonts w:hint="eastAsia" w:eastAsia="方正仿宋_GBK"/>
          <w:color w:val="auto"/>
          <w:kern w:val="2"/>
          <w:szCs w:val="20"/>
        </w:rPr>
        <w:t>县</w:t>
      </w:r>
      <w:r>
        <w:rPr>
          <w:rFonts w:eastAsia="方正仿宋_GBK"/>
          <w:color w:val="auto"/>
          <w:kern w:val="2"/>
          <w:szCs w:val="20"/>
        </w:rPr>
        <w:t>成品油打非办。</w:t>
      </w:r>
    </w:p>
    <w:p>
      <w:pPr>
        <w:pStyle w:val="9"/>
        <w:spacing w:line="600" w:lineRule="exact"/>
        <w:jc w:val="both"/>
        <w:rPr>
          <w:rFonts w:hint="eastAsia" w:eastAsia="方正黑体_GBK"/>
          <w:color w:val="auto"/>
          <w:kern w:val="2"/>
          <w:sz w:val="32"/>
          <w:szCs w:val="32"/>
        </w:rPr>
      </w:pPr>
      <w:r>
        <w:rPr>
          <w:rFonts w:hint="eastAsia" w:eastAsia="方正黑体_GBK"/>
          <w:color w:val="auto"/>
          <w:kern w:val="2"/>
          <w:sz w:val="32"/>
          <w:szCs w:val="32"/>
        </w:rPr>
        <w:t>附件3</w:t>
      </w:r>
    </w:p>
    <w:p>
      <w:pPr>
        <w:pStyle w:val="9"/>
        <w:spacing w:line="600" w:lineRule="exact"/>
        <w:jc w:val="both"/>
        <w:rPr>
          <w:rFonts w:hint="eastAsia" w:eastAsia="方正黑体_GBK"/>
          <w:color w:val="auto"/>
          <w:kern w:val="2"/>
          <w:sz w:val="32"/>
          <w:szCs w:val="32"/>
        </w:rPr>
      </w:pPr>
    </w:p>
    <w:p>
      <w:pPr>
        <w:pStyle w:val="9"/>
        <w:snapToGrid w:val="0"/>
        <w:jc w:val="center"/>
        <w:rPr>
          <w:rFonts w:hint="eastAsia"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全</w:t>
      </w:r>
      <w:r>
        <w:rPr>
          <w:rFonts w:hint="eastAsia" w:eastAsia="方正小标宋_GBK"/>
          <w:bCs/>
          <w:color w:val="auto"/>
          <w:sz w:val="44"/>
          <w:szCs w:val="44"/>
        </w:rPr>
        <w:t>县</w:t>
      </w:r>
      <w:r>
        <w:rPr>
          <w:rFonts w:eastAsia="方正小标宋_GBK"/>
          <w:bCs/>
          <w:color w:val="auto"/>
          <w:sz w:val="44"/>
          <w:szCs w:val="44"/>
        </w:rPr>
        <w:t>打击整治成品油非法经营</w:t>
      </w:r>
    </w:p>
    <w:p>
      <w:pPr>
        <w:pStyle w:val="9"/>
        <w:snapToGrid w:val="0"/>
        <w:jc w:val="center"/>
        <w:rPr>
          <w:rFonts w:hint="eastAsia"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专项行动</w:t>
      </w:r>
      <w:r>
        <w:rPr>
          <w:rFonts w:hint="eastAsia" w:eastAsia="方正小标宋_GBK"/>
          <w:bCs/>
          <w:color w:val="auto"/>
          <w:sz w:val="44"/>
          <w:szCs w:val="44"/>
        </w:rPr>
        <w:t>联络人信息</w:t>
      </w:r>
      <w:r>
        <w:rPr>
          <w:rFonts w:eastAsia="方正小标宋_GBK"/>
          <w:bCs/>
          <w:color w:val="auto"/>
          <w:sz w:val="44"/>
          <w:szCs w:val="44"/>
        </w:rPr>
        <w:t>表</w:t>
      </w:r>
    </w:p>
    <w:p>
      <w:pPr>
        <w:pStyle w:val="9"/>
        <w:snapToGrid w:val="0"/>
        <w:jc w:val="center"/>
        <w:rPr>
          <w:rFonts w:eastAsia="方正小标宋_GBK"/>
          <w:bCs/>
          <w:color w:val="auto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1921"/>
    <w:rsid w:val="02C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方正黑体_GBK"/>
      <w:sz w:val="32"/>
    </w:rPr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character" w:styleId="7">
    <w:name w:val="page number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9">
    <w:name w:val="UserStyle_2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BodyText"/>
    <w:basedOn w:val="1"/>
    <w:next w:val="1"/>
    <w:qFormat/>
    <w:uiPriority w:val="0"/>
    <w:pPr>
      <w:widowControl/>
      <w:spacing w:after="120"/>
      <w:textAlignment w:val="baseline"/>
    </w:pPr>
    <w:rPr>
      <w:rFonts w:ascii="Times New Roman" w:hAnsi="Times New Roman" w:eastAsia="方正黑体_GBK"/>
      <w:sz w:val="32"/>
      <w:szCs w:val="24"/>
    </w:rPr>
  </w:style>
  <w:style w:type="paragraph" w:customStyle="1" w:styleId="11">
    <w:name w:val="UserStyle_5"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2021-03-11T07:59:00Z</dcterms:created>
  <dc:creator>wyg</dc:creator>
  <cp:lastModifiedBy>wyg</cp:lastModifiedBy>
  <dcterms:modified xsi:type="dcterms:W3CDTF">2021-03-11T07:59:19Z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