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彭水苗族土家族自治县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国有土地上房屋征收与补偿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领域基层政务公开标准目录</w:t>
      </w:r>
    </w:p>
    <w:tbl>
      <w:tblPr>
        <w:tblStyle w:val="6"/>
        <w:tblW w:w="140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499"/>
        <w:gridCol w:w="499"/>
        <w:gridCol w:w="1786"/>
        <w:gridCol w:w="3166"/>
        <w:gridCol w:w="935"/>
        <w:gridCol w:w="876"/>
        <w:gridCol w:w="3007"/>
        <w:gridCol w:w="400"/>
        <w:gridCol w:w="499"/>
        <w:gridCol w:w="459"/>
        <w:gridCol w:w="518"/>
        <w:gridCol w:w="500"/>
        <w:gridCol w:w="5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(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要素）</w:t>
            </w:r>
          </w:p>
        </w:tc>
        <w:tc>
          <w:tcPr>
            <w:tcW w:w="3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时限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主体</w:t>
            </w:r>
          </w:p>
        </w:tc>
        <w:tc>
          <w:tcPr>
            <w:tcW w:w="3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对象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全社会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县级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国家层面法规政策</w:t>
            </w:r>
          </w:p>
        </w:tc>
        <w:tc>
          <w:tcPr>
            <w:tcW w:w="17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征收与补偿条例》；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《国有土地上房屋征收评估办法》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;                     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《关于推进国有土地上房屋征收与补偿信息公开工作的实施意见》；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《关于进一步加强国有土地上房屋征收与补偿信息公开工作的通知》。</w:t>
            </w:r>
          </w:p>
        </w:tc>
        <w:tc>
          <w:tcPr>
            <w:tcW w:w="3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（自治县）人民政府及房屋征收部门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3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法规政策</w:t>
            </w:r>
          </w:p>
        </w:tc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地方层面法规政策</w:t>
            </w:r>
          </w:p>
        </w:tc>
        <w:tc>
          <w:tcPr>
            <w:tcW w:w="17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1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（自治县）人民政府及房屋征收部门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的通知》。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《中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人民共和国政府信息公开条例》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（自治县）人民政府及房屋征收部门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东文宋体" w:hAnsi="宋体" w:eastAsia="东文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东文宋体" w:hAnsi="宋体" w:eastAsia="东文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启动要件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的通知》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自收到申请之日起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暂停办理相关手续的通知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暂停办理相关手续的通知。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（自治县）人民政府及相关部门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房屋调查登记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入户调查通知；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调查结果；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认定结果。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《国有土地上房屋征收评估办法》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（自治县）人民政府及房屋征收部门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房地产估价机构确定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《国有土地上房屋征收评估办法》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3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4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房屋征收补偿方案拟订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论证结论</w:t>
            </w:r>
          </w:p>
        </w:tc>
        <w:tc>
          <w:tcPr>
            <w:tcW w:w="3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《国有土地上房屋征收与补偿条例》《关于推进国有土地上房屋征收与补偿信息公开工作的实施意见》《关于进一步加强国有土地上房屋征收与补偿信息公开工作的通知》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自收到申请之日起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8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征求意见情况；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根据公众意见修改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情况。</w:t>
            </w:r>
          </w:p>
        </w:tc>
        <w:tc>
          <w:tcPr>
            <w:tcW w:w="3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个工作日内予以公开；征求意见期限不得少于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社会稳定风险评估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社会稳定风险评估结果。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自收到申请之日起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征收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房屋征收决定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评估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被征收房屋评估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分户的初步评估结果。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《国有土地上房屋征收与补偿条例》《国有土地上房屋征收评估办法》《关于推进国有土地上房屋征收与补偿信息公开工作的实施意见》《关于进一步加强国有土地上房屋征收与补偿信息公开工作的通知》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</w:p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屏）□精准推送□其他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产权调换房屋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房源信息；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选房办法；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选房结果。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分户补偿情况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分户补偿结果。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（自治县）房屋征收部门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补偿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房屋征收补偿决定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房屋征收补偿决定公告。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《国有土地上房屋征收与补偿条例》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《关于推进国有土地上房屋征收与补偿信息公开工作的实施意见》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《关于进一步加强国有土地上房屋征收与补偿信息公开工作的通知》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《重庆市人民政府办公厅关于印发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重庆市国有土地上房屋征收与补偿办法（暂行）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等有关办法的通知》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《彭水苗族土家族自治县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关于印发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彭水自治县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国有土地上房屋征收与补偿办法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的通知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信息形成或者变更之日起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个工作日内予以公开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彭水苗族土家族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（自治县）人民政府</w:t>
            </w:r>
          </w:p>
        </w:tc>
        <w:tc>
          <w:tcPr>
            <w:tcW w:w="3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□政府网站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□政府公报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□两微一端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□发布会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听证会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□广播电视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□纸质媒体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□公开查阅点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□政务服务中心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□便民服务站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■入户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□社区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企事业单位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村公示栏（电子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屏）</w:t>
            </w:r>
            <w:r>
              <w:rPr>
                <w:rFonts w:ascii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□精准推送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_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在征收范围内向被征收人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31" w:right="2098" w:bottom="1531" w:left="209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Calibri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45 -</w:t>
    </w:r>
    <w:r>
      <w:rPr>
        <w:rFonts w:ascii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46 -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6699"/>
    <w:rsid w:val="0008566F"/>
    <w:rsid w:val="000C6699"/>
    <w:rsid w:val="00127AD9"/>
    <w:rsid w:val="00353F3D"/>
    <w:rsid w:val="00864424"/>
    <w:rsid w:val="008C7352"/>
    <w:rsid w:val="00B56FCB"/>
    <w:rsid w:val="00DB4891"/>
    <w:rsid w:val="00F43C92"/>
    <w:rsid w:val="055E0355"/>
    <w:rsid w:val="06BA48B8"/>
    <w:rsid w:val="07A845D1"/>
    <w:rsid w:val="087D4390"/>
    <w:rsid w:val="157D4200"/>
    <w:rsid w:val="1A4E7848"/>
    <w:rsid w:val="1A8463CF"/>
    <w:rsid w:val="25A62C91"/>
    <w:rsid w:val="265656F7"/>
    <w:rsid w:val="27074923"/>
    <w:rsid w:val="2A5F53AA"/>
    <w:rsid w:val="2AA04129"/>
    <w:rsid w:val="2ECB5BAF"/>
    <w:rsid w:val="35FE16C6"/>
    <w:rsid w:val="36193C52"/>
    <w:rsid w:val="3F8A77A0"/>
    <w:rsid w:val="40877307"/>
    <w:rsid w:val="4C531E0A"/>
    <w:rsid w:val="4F604B9B"/>
    <w:rsid w:val="529B3B8C"/>
    <w:rsid w:val="591E4ED0"/>
    <w:rsid w:val="5C47603C"/>
    <w:rsid w:val="5E2720AF"/>
    <w:rsid w:val="66EA3DD1"/>
    <w:rsid w:val="699E03A9"/>
    <w:rsid w:val="6E4A573E"/>
    <w:rsid w:val="72B42A20"/>
    <w:rsid w:val="769715FA"/>
    <w:rsid w:val="78B559BB"/>
    <w:rsid w:val="7B553309"/>
    <w:rsid w:val="7D0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eastAsiaTheme="minorEastAsia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日期 Char"/>
    <w:basedOn w:val="7"/>
    <w:link w:val="3"/>
    <w:qFormat/>
    <w:locked/>
    <w:uiPriority w:val="0"/>
    <w:rPr>
      <w:rFonts w:ascii="Calibri" w:hAnsi="Calibri" w:cs="Calibri"/>
      <w:szCs w:val="21"/>
    </w:rPr>
  </w:style>
  <w:style w:type="character" w:customStyle="1" w:styleId="11">
    <w:name w:val="页眉 Char1"/>
    <w:basedOn w:val="7"/>
    <w:semiHidden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Char1"/>
    <w:basedOn w:val="7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日期 Char1"/>
    <w:basedOn w:val="7"/>
    <w:link w:val="3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46</Pages>
  <Words>4921</Words>
  <Characters>28053</Characters>
  <Lines>233</Lines>
  <Paragraphs>65</Paragraphs>
  <TotalTime>2</TotalTime>
  <ScaleCrop>false</ScaleCrop>
  <LinksUpToDate>false</LinksUpToDate>
  <CharactersWithSpaces>32909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2020-08-19T04:16:00Z</dcterms:created>
  <dc:creator>微软用户</dc:creator>
  <cp:lastModifiedBy>wyg</cp:lastModifiedBy>
  <cp:lastPrinted>2020-09-07T07:36:00Z</cp:lastPrinted>
  <dcterms:modified xsi:type="dcterms:W3CDTF">2021-03-23T07:31:01Z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