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2021年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彭水自治县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政务服务工作任务分解</w:t>
      </w:r>
    </w:p>
    <w:bookmarkEnd w:id="0"/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tbl>
      <w:tblPr>
        <w:tblStyle w:val="5"/>
        <w:tblW w:w="95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3813"/>
        <w:gridCol w:w="1567"/>
        <w:gridCol w:w="1795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Header/>
          <w:jc w:val="center"/>
        </w:trPr>
        <w:tc>
          <w:tcPr>
            <w:tcW w:w="113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重点任务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具体工作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牵头单位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（一）深化行政审批制度改革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全面承接落实国务院决定取消、下放和改变管理方式的行政许可事项。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司法局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政务服务事项清单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管理，动态调整行政权力事项清单和公共服务事项清单。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司法局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逐项梳理行政备案事项，规范备案程序，严禁以备案之名行审批之实。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司法局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深化减证便民，推广证明事项和涉企经营许可事项告知承诺制，逐步扩大告知承诺事项覆盖度。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司法局、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展改革委、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市场监管局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（二）协同推进营商环境创新试点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4"/>
                <w:szCs w:val="24"/>
                <w:lang w:eastAsia="zh-CN"/>
              </w:rPr>
              <w:t>认真落实重庆市营商环境创新试点具体实施方案，建立健全营商环境创新试点工作督导机制。深入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4"/>
                <w:szCs w:val="24"/>
              </w:rPr>
              <w:t>贯彻优化营商环境条例》，进一步降低市场准入门槛，加快推进投资审批制度改革。推行重大项目“帮办制”，为重大项目提供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4"/>
                <w:szCs w:val="24"/>
                <w:lang w:eastAsia="zh-CN"/>
              </w:rPr>
              <w:t>优质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6"/>
                <w:sz w:val="24"/>
                <w:szCs w:val="24"/>
              </w:rPr>
              <w:t>服务，实现项目快速落地。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发展改革委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（三）优化提升“渝快办”效能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推动部门政务服务业务系统与“渝快办”平台融合，提升全程网办事项运行速度，持续提高可全程网办事项比例。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开展常态化巡查，建立问题快速发现、反馈、响应及会商机制，及时分析原因、快速解决问题，大幅度提升运行速度和效率。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绘制政务服务大厅导航图，方便企业群众在线预约、就近办事。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2021年9月30日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拓展电子政务外网覆盖范围，提升网络承载能力。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县党政信息中心、县行政服务中心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（三）优化提升“渝快办”效能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依托金融机构、医疗机构、商场自助终端和村（社区）便民服务点、便利店等，推出一批便民服务应用场景。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县行政服务中心、县金融发展中心、县卫生健康委、县商务委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利用电子签名、电子印章等技术手段，通过信息集成和数据自动核验，推进无纸化材料申报。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积极探索智能申报、即批即得服务，推出一批“秒办”事项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-6"/>
                <w:sz w:val="24"/>
                <w:szCs w:val="24"/>
                <w:lang w:eastAsia="zh-CN"/>
              </w:rPr>
              <w:t>探索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-6"/>
                <w:sz w:val="24"/>
                <w:szCs w:val="24"/>
              </w:rPr>
              <w:t>建设“渝快办+邮政”服务模式，推广上门揽件、办件结果寄达等服务。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县行政服务中心、邮政彭水分公司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2021年9月30日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（四）提升基层政务服务能力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加强乡镇（街道）公共服务中心、村（社区）便民服务中心建设，统一名称、统一服务中心标识，保障必需的办公场所、人员和设施设备。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加强窗口工作人员业务培训，提高服务意识和能力。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凡涉及行政相对人需要提交办事材料的政务服务事项，按照“应进必进”原则，进驻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政务服务大厅办理。部门设置的专业办事大厅，可在县政务服务大厅设立综合窗口。已实现全程网办的事项，应在县政务服务大厅提供线下服务通道。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县级相关部门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lang w:eastAsia="zh-CN"/>
              </w:rPr>
              <w:t>推动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</w:rPr>
              <w:t>无差别综合窗口跨领域设置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  <w:lang w:eastAsia="zh-CN"/>
              </w:rPr>
              <w:t>，县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szCs w:val="24"/>
              </w:rPr>
              <w:t>政务服务中心综合窗口占比不低于90%。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县级相关部门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推进高频政务服务事项办理向基层延伸，扩大乡镇（街道）、村（社区）“就近办”事项比例。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-6"/>
                <w:sz w:val="24"/>
                <w:szCs w:val="24"/>
              </w:rPr>
              <w:t>拓宽“7×24”小时自助终端服务事项范围，积极倡导政务服务事项自助办理。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县级相关部门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（五）进一步优化公共服务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坚持传统服务方式与智能化服务创新并行，切实解决老年人等特殊群体在出行、就医、消费、文娱、办事等方面运用智能技术遇到的困难。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（五）进一步优化公共服务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加快推进高频公证服务事项“一网通办”，实现申请受理、身份认证、材料提交和缴费全程网办。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司法局、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推进城市水电气讯利用“渝快办”办理，实现报装、查询、缴费等业务“掌上办”。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县经济信息委、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城管局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县内水电气讯企业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13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（六）扩大“跨区县通办”事项覆盖面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深化“跨区县通办”事项办理深度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2021年12月底前实现线上线下融合互通、无差别协同办理。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月3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（七）加快推进“跨省通办”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按国家要求推进74项高频政务服务事项“跨省通办”，力争将国家要求在2021年以后实现的8项“跨省通办”事项提前在年内实现。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承接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川渝通办事项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115项（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第二批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2021年底前实现同一事项在成渝地区双城经济圈同标准受理、无差别办理、行政审批结果互认。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贯彻落实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川渝两地政务信息资源共享机制。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按时序推进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（八）做实“一件事一次办”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积极梳理存量，对已发布的“一件事”套餐，加快推进流程优化、表单整合、系统对接，推进办理“一件事”业务协同、系统整合、数据共享，实行“一次告知、一表申报、一窗受理、一次办成”。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县市场监管局、县文化旅游委、县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卫生健康委、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人力社保局、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民政局、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公安局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有序扩大增量，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  <w:t>及时领取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  <w:t>第二批市级统筹的“一件事一次办”套餐。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人力社保局、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卫生健康委、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民政局、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公安局、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交通局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（九）着力提升网上办事深度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立足“一网通办”“全程网办”，优化再造审批服务流程，进一步提升政务服务事项网上可办比例，提升在线办理成熟度。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行政许可事项“全程网办”占比不低于80%，依申请类政务服务事项“全程网办”占比不低于70%。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（九）着力提升网上办事深度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建立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投诉处理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应急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响应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机制，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国家政务服务平台、“渝快办”平台交办投诉处理事项响应率达100%。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建立用户材料证照库，优化用户材料证照重复使用功能。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加快推进电子证照场景化应用，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积极引导审批服务单位全面使用电子印章。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加快推进证明类材料在线申请、开具和应用。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司法局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（十）持续提升政务服务便捷度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-6"/>
                <w:sz w:val="24"/>
                <w:szCs w:val="24"/>
              </w:rPr>
              <w:t>调整发布行政权力事项和公共服务事项清单，确保数据同源、同步更新、同频服务。公布“最多跑一次”事项清单。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依申请类事项实际办理时间比法定时限平均减少80%以上、平均跑动次数不超过0.3次、即办件事项比例达40%以上。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-6"/>
                <w:sz w:val="24"/>
                <w:szCs w:val="24"/>
              </w:rPr>
              <w:t>完善政务服务“好差评”系统，规范工作流程，加强评价数据综合分析应用。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2021年9月30日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实现“好差评”主动评价数据全量归集，差评整改率、回访率达到100%。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鼓励支持通过银行、邮政网点提供代办服务。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县内有关商业银行、邮政彭水分公司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  <w:jc w:val="center"/>
        </w:trPr>
        <w:tc>
          <w:tcPr>
            <w:tcW w:w="113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（十一）深化工程建设项目审批制度改革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探索工程建设项目技术审查与行政审批“适度分离”，对不影响安全和公共利益的要件探索“容缺后补”制度。推行工程建设项目分级分类管理，进一步减时间、减环节、降费用，提升质量管控水平，社会投资小型低风险建设项目全流程23天办结。推行供水、供电、燃气、排水、通信等市政公用服务“一站式”办理，为建设单位提供“一站式”服务。探索推进“智慧工地”建设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住房城乡建委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发展改革委、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规划自然资源局、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生态环境局、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城管局、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水利局、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经济信息委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（十二）深化“证照分离”全覆盖试点改革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取消审批、改为备案或实行告知承诺的事项力争达到100项以上。简化企业注册登记手续，除法律、行政法规规定的特定领域和国务院决定设定的前置审批事项外，涉企经营许可事项不得作为企业登记的前置条件。建立部门信息共享、协同监管和联合奖惩机制，加强事中事后监管。探索推进“一业一证”改革。开办企业全流程实现“一网通办、一次提交、一日办结、一窗领取”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市场监管局、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县政府办、县行政服务中心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司法局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（十三）推进网上中介超市规范运行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动态调整中介服务事项清单。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司法局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、县政府办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推行中介市场准入“零门槛”，允许所有合法中介机构进驻。将中介机构不良行为纳入诚信体系管理。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县发展改革委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公共资源交易中心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提高网上中介超市与“渝快办”平台融合度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县行政服务中心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县发展改革委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公共资源交易中心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（十四）加强社会信用体系建设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在生态环境、科研诚信等领域推行分级分类监管，根据不同信用等级，实施差异化监管措施。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发展改革委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、县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生态环境局、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县经济信息委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完善失信约束制度，编制失信惩戒措施清单，规范失信惩戒行为。开展重点领域突出问题专项治理。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文明办、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发展改革委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级有关部门、各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加强“双公示”数据归集，提升数据归集质量。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创新“信易贷”等“信易+”惠民便企应用，增强市民信用价值获得感。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发展改革委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级有关部门</w:t>
            </w: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restart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（十五）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积极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探索创新</w:t>
            </w: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结合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彭水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实际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积极探索特色做法，激发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创新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潜力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县级有关部门、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持续推进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39" w:type="dxa"/>
            <w:vMerge w:val="continue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建立激励容错机制，对在改革创新中出现失误或轻微错误等情况，从轻、减轻或免于问责。</w:t>
            </w:r>
          </w:p>
        </w:tc>
        <w:tc>
          <w:tcPr>
            <w:tcW w:w="1567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县级有关部门、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乡镇人民政府（街道办事处）</w:t>
            </w:r>
          </w:p>
        </w:tc>
        <w:tc>
          <w:tcPr>
            <w:tcW w:w="1795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2021年12月31日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43E02"/>
    <w:rsid w:val="3E34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 w:eastAsia="黑体"/>
      <w:b/>
      <w:bCs/>
      <w:iCs/>
      <w:sz w:val="28"/>
      <w:szCs w:val="28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2021-03-16T06:04:00Z</dcterms:created>
  <dc:creator>wyg</dc:creator>
  <cp:lastModifiedBy>wyg</cp:lastModifiedBy>
  <dcterms:modified xsi:type="dcterms:W3CDTF">2021-03-16T06:05:51Z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